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65" w:rsidRDefault="00D73D65" w:rsidP="00D73D65">
      <w:pPr>
        <w:jc w:val="center"/>
        <w:rPr>
          <w:lang w:val="es-ES"/>
        </w:rPr>
      </w:pPr>
      <w:r>
        <w:rPr>
          <w:b/>
          <w:bCs/>
          <w:u w:val="single"/>
          <w:lang w:val="es-ES"/>
        </w:rPr>
        <w:t>SE REPRODUCE POR ERROR EN EL ORIGINAL</w:t>
      </w:r>
      <w:r>
        <w:rPr>
          <w:lang w:val="es-ES"/>
        </w:rPr>
        <w:t xml:space="preserve"> </w:t>
      </w:r>
    </w:p>
    <w:p w:rsidR="00D73D65" w:rsidRDefault="00D73D65" w:rsidP="00D73D65">
      <w:pPr>
        <w:jc w:val="center"/>
        <w:rPr>
          <w:lang w:val="es-ES"/>
        </w:rPr>
      </w:pPr>
      <w:r>
        <w:rPr>
          <w:b/>
          <w:bCs/>
          <w:lang w:val="es-ES"/>
        </w:rPr>
        <w:t>Circular 17-2010</w:t>
      </w:r>
      <w:r>
        <w:rPr>
          <w:lang w:val="es-ES"/>
        </w:rPr>
        <w:t xml:space="preserve"> </w:t>
      </w:r>
    </w:p>
    <w:p w:rsidR="00D73D65" w:rsidRDefault="00D73D65" w:rsidP="00D73D65">
      <w:pPr>
        <w:rPr>
          <w:lang w:val="es-ES"/>
        </w:rPr>
      </w:pPr>
      <w:proofErr w:type="gramStart"/>
      <w:r>
        <w:rPr>
          <w:b/>
          <w:bCs/>
          <w:lang w:val="es-ES"/>
        </w:rPr>
        <w:t>DE</w:t>
      </w:r>
      <w:r>
        <w:rPr>
          <w:lang w:val="es-ES"/>
        </w:rPr>
        <w:t xml:space="preserve"> :Alfredo</w:t>
      </w:r>
      <w:proofErr w:type="gramEnd"/>
      <w:r>
        <w:rPr>
          <w:lang w:val="es-ES"/>
        </w:rPr>
        <w:t xml:space="preserve"> Jones León, Director Ejecutivo </w:t>
      </w:r>
    </w:p>
    <w:p w:rsidR="00D73D65" w:rsidRDefault="00D73D65" w:rsidP="00D73D65">
      <w:pPr>
        <w:rPr>
          <w:lang w:val="es-ES"/>
        </w:rPr>
      </w:pPr>
      <w:proofErr w:type="gramStart"/>
      <w:r>
        <w:rPr>
          <w:b/>
          <w:bCs/>
          <w:lang w:val="es-ES"/>
        </w:rPr>
        <w:t>PARA</w:t>
      </w:r>
      <w:r>
        <w:rPr>
          <w:lang w:val="es-ES"/>
        </w:rPr>
        <w:t xml:space="preserve"> :Autoridades</w:t>
      </w:r>
      <w:proofErr w:type="gramEnd"/>
      <w:r>
        <w:rPr>
          <w:lang w:val="es-ES"/>
        </w:rPr>
        <w:t xml:space="preserve"> Judiciales, Fiscalías, Delegaciones, Subdelegaciones y Oficinas del O.I.J. </w:t>
      </w:r>
    </w:p>
    <w:p w:rsidR="00D73D65" w:rsidRDefault="00D73D65" w:rsidP="00D73D65">
      <w:pPr>
        <w:rPr>
          <w:lang w:val="es-ES"/>
        </w:rPr>
      </w:pPr>
      <w:proofErr w:type="gramStart"/>
      <w:r>
        <w:rPr>
          <w:b/>
          <w:bCs/>
          <w:lang w:val="es-ES"/>
        </w:rPr>
        <w:t>ASUNTO</w:t>
      </w:r>
      <w:r>
        <w:rPr>
          <w:lang w:val="es-ES"/>
        </w:rPr>
        <w:t xml:space="preserve"> :Informe</w:t>
      </w:r>
      <w:proofErr w:type="gramEnd"/>
      <w:r>
        <w:rPr>
          <w:lang w:val="es-ES"/>
        </w:rPr>
        <w:t xml:space="preserve"> de decomiso de vehículos. </w:t>
      </w:r>
    </w:p>
    <w:p w:rsidR="00D73D65" w:rsidRDefault="00D73D65" w:rsidP="00D73D65">
      <w:pPr>
        <w:rPr>
          <w:lang w:val="es-ES"/>
        </w:rPr>
      </w:pPr>
      <w:proofErr w:type="gramStart"/>
      <w:r>
        <w:rPr>
          <w:b/>
          <w:bCs/>
          <w:lang w:val="es-ES"/>
        </w:rPr>
        <w:t>FECHA</w:t>
      </w:r>
      <w:r>
        <w:rPr>
          <w:lang w:val="es-ES"/>
        </w:rPr>
        <w:t xml:space="preserve"> :9</w:t>
      </w:r>
      <w:proofErr w:type="gramEnd"/>
      <w:r>
        <w:rPr>
          <w:lang w:val="es-ES"/>
        </w:rPr>
        <w:t xml:space="preserve"> de marzo del 2010. </w:t>
      </w:r>
    </w:p>
    <w:p w:rsidR="00D73D65" w:rsidRDefault="00D73D65" w:rsidP="00D73D65">
      <w:pPr>
        <w:rPr>
          <w:lang w:val="es-ES"/>
        </w:rPr>
      </w:pPr>
      <w:r>
        <w:rPr>
          <w:lang w:val="es-ES"/>
        </w:rPr>
        <w:t xml:space="preserve">Cuando se decomise o se dicte el comiso de un vehículo, se les recuerda la necesidad de informar a las Administraciones Regionales respectivas, con el objeto de mantener actualizado el inventario de vehículos y procedan oportunamente a rotularlos para facilitar su identificación. </w:t>
      </w:r>
    </w:p>
    <w:p w:rsidR="00D73D65" w:rsidRDefault="00D73D65" w:rsidP="00D73D65">
      <w:pPr>
        <w:rPr>
          <w:lang w:val="es-ES"/>
        </w:rPr>
      </w:pPr>
      <w:r>
        <w:rPr>
          <w:lang w:val="es-ES"/>
        </w:rPr>
        <w:t xml:space="preserve">Se deberá informar el número de expediente, el despacho que lo tiene a la orden, las partes, las características del vehículo (color, número de motor, de VIN, entre otras), así como el lugar donde se mantiene físicamente, sea en instalaciones del Poder Judicial o en las instalaciones de las Delegaciones de </w:t>
      </w:r>
      <w:smartTag w:uri="urn:schemas-microsoft-com:office:smarttags" w:element="PersonName">
        <w:smartTagPr>
          <w:attr w:name="ProductID" w:val="la Fuerza Pública"/>
          <w:attr w:name="style" w:val="BACKGROUND-IMAGE: url(res://ietag.dll/#34/#1001); BACKGROUND-REPEAT: repeat-x; BACKGROUND-POSITION: left bottom"/>
          <w:attr w:name="tabIndex" w:val="0"/>
        </w:smartTagPr>
        <w:r>
          <w:rPr>
            <w:lang w:val="es-ES"/>
          </w:rPr>
          <w:t>la Fuerza Pública</w:t>
        </w:r>
      </w:smartTag>
      <w:r>
        <w:rPr>
          <w:lang w:val="es-ES"/>
        </w:rPr>
        <w:t xml:space="preserve"> o de Tránsito. </w:t>
      </w:r>
    </w:p>
    <w:p w:rsidR="00D73D65" w:rsidRDefault="00D73D65" w:rsidP="00D73D65">
      <w:pPr>
        <w:rPr>
          <w:lang w:val="es-ES"/>
        </w:rPr>
      </w:pPr>
      <w:r>
        <w:rPr>
          <w:lang w:val="es-ES"/>
        </w:rPr>
        <w:t xml:space="preserve">Se reitera que el </w:t>
      </w:r>
      <w:r>
        <w:rPr>
          <w:b/>
          <w:bCs/>
          <w:u w:val="single"/>
          <w:lang w:val="es-ES"/>
        </w:rPr>
        <w:t xml:space="preserve">decomiso </w:t>
      </w:r>
      <w:r>
        <w:rPr>
          <w:lang w:val="es-ES"/>
        </w:rPr>
        <w:t xml:space="preserve">de los vehículos constituye una medida excepcional ya que, como lo ha dispuesto el Consejo Superior, se deben analizar prioritariamente medidas alternativas como la figura del depositario judicial, con el propósito de disminuir el riesgo y los costos asociados de mantener en custodia bienes de terceros. </w:t>
      </w:r>
    </w:p>
    <w:p w:rsidR="00D73D65" w:rsidRDefault="00D73D65" w:rsidP="00D73D65">
      <w:pPr>
        <w:rPr>
          <w:lang w:val="es-ES"/>
        </w:rPr>
      </w:pPr>
      <w:r>
        <w:rPr>
          <w:lang w:val="es-ES"/>
        </w:rPr>
        <w:t xml:space="preserve">Copia: Diligencias </w:t>
      </w:r>
    </w:p>
    <w:p w:rsidR="00D73D65" w:rsidRDefault="00D73D65" w:rsidP="00D73D65">
      <w:pPr>
        <w:rPr>
          <w:lang w:val="es-ES"/>
        </w:rPr>
      </w:pPr>
      <w:r>
        <w:rPr>
          <w:lang w:val="es-ES"/>
        </w:rPr>
        <w:t xml:space="preserve">Archivo </w:t>
      </w:r>
    </w:p>
    <w:p w:rsidR="00D73D65" w:rsidRDefault="00D73D65" w:rsidP="00D73D65">
      <w:pPr>
        <w:rPr>
          <w:lang w:val="es-ES"/>
        </w:rPr>
      </w:pPr>
      <w:r>
        <w:rPr>
          <w:lang w:val="es-ES"/>
        </w:rPr>
        <w:t xml:space="preserve">AERJ/Silvia C. </w:t>
      </w:r>
    </w:p>
    <w:p w:rsidR="00160AF4" w:rsidRDefault="00D73D65" w:rsidP="00D73D65">
      <w:r>
        <w:rPr>
          <w:lang w:val="es-ES"/>
        </w:rPr>
        <w:br/>
      </w:r>
      <w:r>
        <w:rPr>
          <w:b/>
          <w:bCs/>
          <w:sz w:val="15"/>
          <w:szCs w:val="15"/>
          <w:lang w:val="es-ES"/>
        </w:rPr>
        <w:t>Es copia fiel del original - Tomado del Sistema Costarricense de Información Jurídica el: 07/05/2018 03:39:15 p.m.</w:t>
      </w:r>
    </w:p>
    <w:sectPr w:rsidR="00160AF4"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3D65"/>
    <w:rsid w:val="00160AF4"/>
    <w:rsid w:val="003C15B1"/>
    <w:rsid w:val="003C538C"/>
    <w:rsid w:val="009D35B1"/>
    <w:rsid w:val="00D73D65"/>
    <w:rsid w:val="00DD02A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D6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0609437">
      <w:bodyDiv w:val="1"/>
      <w:marLeft w:val="0"/>
      <w:marRight w:val="0"/>
      <w:marTop w:val="0"/>
      <w:marBottom w:val="0"/>
      <w:divBdr>
        <w:top w:val="none" w:sz="0" w:space="0" w:color="auto"/>
        <w:left w:val="none" w:sz="0" w:space="0" w:color="auto"/>
        <w:bottom w:val="none" w:sz="0" w:space="0" w:color="auto"/>
        <w:right w:val="none" w:sz="0" w:space="0" w:color="auto"/>
      </w:divBdr>
      <w:divsChild>
        <w:div w:id="944120875">
          <w:marLeft w:val="0"/>
          <w:marRight w:val="0"/>
          <w:marTop w:val="0"/>
          <w:marBottom w:val="0"/>
          <w:divBdr>
            <w:top w:val="none" w:sz="0" w:space="0" w:color="auto"/>
            <w:left w:val="none" w:sz="0" w:space="0" w:color="auto"/>
            <w:bottom w:val="none" w:sz="0" w:space="0" w:color="auto"/>
            <w:right w:val="none" w:sz="0" w:space="0" w:color="auto"/>
          </w:divBdr>
        </w:div>
        <w:div w:id="459153678">
          <w:marLeft w:val="0"/>
          <w:marRight w:val="0"/>
          <w:marTop w:val="0"/>
          <w:marBottom w:val="0"/>
          <w:divBdr>
            <w:top w:val="none" w:sz="0" w:space="0" w:color="auto"/>
            <w:left w:val="none" w:sz="0" w:space="0" w:color="auto"/>
            <w:bottom w:val="none" w:sz="0" w:space="0" w:color="auto"/>
            <w:right w:val="none" w:sz="0" w:space="0" w:color="auto"/>
          </w:divBdr>
        </w:div>
        <w:div w:id="525951511">
          <w:marLeft w:val="0"/>
          <w:marRight w:val="0"/>
          <w:marTop w:val="0"/>
          <w:marBottom w:val="0"/>
          <w:divBdr>
            <w:top w:val="none" w:sz="0" w:space="0" w:color="auto"/>
            <w:left w:val="none" w:sz="0" w:space="0" w:color="auto"/>
            <w:bottom w:val="none" w:sz="0" w:space="0" w:color="auto"/>
            <w:right w:val="none" w:sz="0" w:space="0" w:color="auto"/>
          </w:divBdr>
        </w:div>
        <w:div w:id="654142294">
          <w:marLeft w:val="0"/>
          <w:marRight w:val="0"/>
          <w:marTop w:val="0"/>
          <w:marBottom w:val="0"/>
          <w:divBdr>
            <w:top w:val="none" w:sz="0" w:space="0" w:color="auto"/>
            <w:left w:val="none" w:sz="0" w:space="0" w:color="auto"/>
            <w:bottom w:val="none" w:sz="0" w:space="0" w:color="auto"/>
            <w:right w:val="none" w:sz="0" w:space="0" w:color="auto"/>
          </w:divBdr>
        </w:div>
        <w:div w:id="1692342973">
          <w:marLeft w:val="0"/>
          <w:marRight w:val="0"/>
          <w:marTop w:val="0"/>
          <w:marBottom w:val="0"/>
          <w:divBdr>
            <w:top w:val="none" w:sz="0" w:space="0" w:color="auto"/>
            <w:left w:val="none" w:sz="0" w:space="0" w:color="auto"/>
            <w:bottom w:val="none" w:sz="0" w:space="0" w:color="auto"/>
            <w:right w:val="none" w:sz="0" w:space="0" w:color="auto"/>
          </w:divBdr>
        </w:div>
        <w:div w:id="1620144134">
          <w:marLeft w:val="0"/>
          <w:marRight w:val="0"/>
          <w:marTop w:val="0"/>
          <w:marBottom w:val="0"/>
          <w:divBdr>
            <w:top w:val="none" w:sz="0" w:space="0" w:color="auto"/>
            <w:left w:val="none" w:sz="0" w:space="0" w:color="auto"/>
            <w:bottom w:val="none" w:sz="0" w:space="0" w:color="auto"/>
            <w:right w:val="none" w:sz="0" w:space="0" w:color="auto"/>
          </w:divBdr>
        </w:div>
        <w:div w:id="1387070934">
          <w:marLeft w:val="0"/>
          <w:marRight w:val="0"/>
          <w:marTop w:val="0"/>
          <w:marBottom w:val="0"/>
          <w:divBdr>
            <w:top w:val="none" w:sz="0" w:space="0" w:color="auto"/>
            <w:left w:val="none" w:sz="0" w:space="0" w:color="auto"/>
            <w:bottom w:val="none" w:sz="0" w:space="0" w:color="auto"/>
            <w:right w:val="none" w:sz="0" w:space="0" w:color="auto"/>
          </w:divBdr>
        </w:div>
        <w:div w:id="2065252057">
          <w:marLeft w:val="0"/>
          <w:marRight w:val="0"/>
          <w:marTop w:val="0"/>
          <w:marBottom w:val="0"/>
          <w:divBdr>
            <w:top w:val="none" w:sz="0" w:space="0" w:color="auto"/>
            <w:left w:val="none" w:sz="0" w:space="0" w:color="auto"/>
            <w:bottom w:val="none" w:sz="0" w:space="0" w:color="auto"/>
            <w:right w:val="none" w:sz="0" w:space="0" w:color="auto"/>
          </w:divBdr>
        </w:div>
        <w:div w:id="801507886">
          <w:marLeft w:val="0"/>
          <w:marRight w:val="0"/>
          <w:marTop w:val="0"/>
          <w:marBottom w:val="0"/>
          <w:divBdr>
            <w:top w:val="none" w:sz="0" w:space="0" w:color="auto"/>
            <w:left w:val="none" w:sz="0" w:space="0" w:color="auto"/>
            <w:bottom w:val="none" w:sz="0" w:space="0" w:color="auto"/>
            <w:right w:val="none" w:sz="0" w:space="0" w:color="auto"/>
          </w:divBdr>
        </w:div>
        <w:div w:id="549807633">
          <w:marLeft w:val="0"/>
          <w:marRight w:val="0"/>
          <w:marTop w:val="0"/>
          <w:marBottom w:val="0"/>
          <w:divBdr>
            <w:top w:val="none" w:sz="0" w:space="0" w:color="auto"/>
            <w:left w:val="none" w:sz="0" w:space="0" w:color="auto"/>
            <w:bottom w:val="none" w:sz="0" w:space="0" w:color="auto"/>
            <w:right w:val="none" w:sz="0" w:space="0" w:color="auto"/>
          </w:divBdr>
        </w:div>
        <w:div w:id="784080989">
          <w:marLeft w:val="0"/>
          <w:marRight w:val="0"/>
          <w:marTop w:val="0"/>
          <w:marBottom w:val="0"/>
          <w:divBdr>
            <w:top w:val="none" w:sz="0" w:space="0" w:color="auto"/>
            <w:left w:val="none" w:sz="0" w:space="0" w:color="auto"/>
            <w:bottom w:val="none" w:sz="0" w:space="0" w:color="auto"/>
            <w:right w:val="none" w:sz="0" w:space="0" w:color="auto"/>
          </w:divBdr>
        </w:div>
        <w:div w:id="648944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1172</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1</cp:revision>
  <dcterms:created xsi:type="dcterms:W3CDTF">2018-05-07T21:39:00Z</dcterms:created>
  <dcterms:modified xsi:type="dcterms:W3CDTF">2018-05-07T21:39:00Z</dcterms:modified>
</cp:coreProperties>
</file>