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B1" w:rsidRDefault="001318B1" w:rsidP="001318B1">
      <w:pPr>
        <w:spacing w:before="100" w:beforeAutospacing="1" w:after="100" w:afterAutospacing="1"/>
        <w:ind w:firstLine="567"/>
        <w:jc w:val="center"/>
        <w:rPr>
          <w:lang w:val="es-ES"/>
        </w:rPr>
      </w:pPr>
      <w:r>
        <w:rPr>
          <w:b/>
          <w:bCs/>
          <w:u w:val="single"/>
          <w:lang w:val="es-ES_tradnl"/>
        </w:rPr>
        <w:t>CIRCULAR No. 100-2015</w:t>
      </w:r>
      <w:r>
        <w:rPr>
          <w:lang w:val="es-ES"/>
        </w:rPr>
        <w:t xml:space="preserve"> </w:t>
      </w:r>
    </w:p>
    <w:p w:rsidR="001318B1" w:rsidRDefault="001318B1" w:rsidP="001318B1">
      <w:pPr>
        <w:spacing w:before="100" w:beforeAutospacing="1" w:after="100" w:afterAutospacing="1"/>
        <w:ind w:hanging="1134"/>
        <w:jc w:val="both"/>
        <w:rPr>
          <w:lang w:val="es-ES"/>
        </w:rPr>
      </w:pPr>
      <w:r>
        <w:rPr>
          <w:b/>
          <w:bCs/>
          <w:u w:val="single"/>
          <w:lang w:val="es-ES_tradnl"/>
        </w:rPr>
        <w:t>Asunto</w:t>
      </w:r>
      <w:r>
        <w:rPr>
          <w:lang w:val="es-ES_tradnl"/>
        </w:rPr>
        <w:t>:      Entrega de vehículos decomisados.-</w:t>
      </w:r>
    </w:p>
    <w:p w:rsidR="001318B1" w:rsidRDefault="001318B1" w:rsidP="001318B1">
      <w:pPr>
        <w:pStyle w:val="Textoindependiente"/>
        <w:jc w:val="center"/>
        <w:rPr>
          <w:lang w:val="es-ES"/>
        </w:rPr>
      </w:pPr>
      <w:r>
        <w:rPr>
          <w:b/>
          <w:bCs/>
          <w:lang w:val="es-ES_tradnl"/>
        </w:rPr>
        <w:t xml:space="preserve">A  LOS DESPACHOS JUDICIALES QUE </w:t>
      </w:r>
    </w:p>
    <w:p w:rsidR="001318B1" w:rsidRDefault="001318B1" w:rsidP="001318B1">
      <w:pPr>
        <w:pStyle w:val="Textoindependiente"/>
        <w:jc w:val="center"/>
        <w:rPr>
          <w:lang w:val="es-ES"/>
        </w:rPr>
      </w:pPr>
      <w:r>
        <w:rPr>
          <w:b/>
          <w:bCs/>
          <w:lang w:val="es-ES_tradnl"/>
        </w:rPr>
        <w:t xml:space="preserve">CONOCEN MATERIA DE TRÁNSITO </w:t>
      </w:r>
    </w:p>
    <w:p w:rsidR="001318B1" w:rsidRDefault="001318B1" w:rsidP="001318B1">
      <w:pPr>
        <w:spacing w:before="100" w:beforeAutospacing="1" w:after="100" w:afterAutospacing="1"/>
        <w:ind w:firstLine="567"/>
        <w:jc w:val="center"/>
        <w:rPr>
          <w:lang w:val="es-ES"/>
        </w:rPr>
      </w:pPr>
      <w:r>
        <w:rPr>
          <w:b/>
          <w:bCs/>
          <w:lang w:val="es-ES_tradnl"/>
        </w:rPr>
        <w:t> </w:t>
      </w:r>
      <w:r>
        <w:rPr>
          <w:lang w:val="es-ES"/>
        </w:rPr>
        <w:t xml:space="preserve"> </w:t>
      </w:r>
    </w:p>
    <w:p w:rsidR="001318B1" w:rsidRDefault="001318B1" w:rsidP="001318B1">
      <w:pPr>
        <w:spacing w:before="100" w:beforeAutospacing="1" w:after="100" w:afterAutospacing="1" w:line="480" w:lineRule="auto"/>
        <w:ind w:firstLine="567"/>
        <w:jc w:val="center"/>
        <w:rPr>
          <w:lang w:val="es-ES"/>
        </w:rPr>
      </w:pPr>
      <w:r>
        <w:rPr>
          <w:b/>
          <w:bCs/>
          <w:u w:val="single"/>
          <w:lang w:val="es-ES_tradnl"/>
        </w:rPr>
        <w:t xml:space="preserve">SE LES HACE SABER </w:t>
      </w:r>
      <w:proofErr w:type="gramStart"/>
      <w:r>
        <w:rPr>
          <w:b/>
          <w:bCs/>
          <w:u w:val="single"/>
          <w:lang w:val="es-ES_tradnl"/>
        </w:rPr>
        <w:t>QUE</w:t>
      </w:r>
      <w:r>
        <w:rPr>
          <w:b/>
          <w:bCs/>
          <w:lang w:val="es-ES"/>
        </w:rPr>
        <w:t xml:space="preserve"> </w:t>
      </w:r>
      <w:r>
        <w:rPr>
          <w:b/>
          <w:bCs/>
          <w:lang w:val="es-ES_tradnl"/>
        </w:rPr>
        <w:t>:</w:t>
      </w:r>
      <w:proofErr w:type="gramEnd"/>
      <w:r>
        <w:rPr>
          <w:lang w:val="es-ES"/>
        </w:rPr>
        <w:t xml:space="preserve"> </w:t>
      </w:r>
    </w:p>
    <w:p w:rsidR="001318B1" w:rsidRDefault="001318B1" w:rsidP="001318B1">
      <w:pPr>
        <w:spacing w:before="100" w:beforeAutospacing="1" w:after="100" w:afterAutospacing="1" w:line="360" w:lineRule="auto"/>
        <w:jc w:val="both"/>
        <w:rPr>
          <w:lang w:val="es-ES"/>
        </w:rPr>
      </w:pPr>
      <w:r>
        <w:rPr>
          <w:lang w:val="es-ES_tradnl"/>
        </w:rPr>
        <w:t xml:space="preserve">El Consejo Superior en sesión Nº 45-15, celebrada el 12 de mayo de 2015, artículo LXXIV, con base en el informe rendido por la licenciada Lorena Valverde Vega, Inspectora Judicial, encargada del “Programa de Descongestionamiento de Vehículos Decomisados” dispuso comunicarles que en los expedientes archivados con vehículos decomisados, que esperan para disponer del automotor a que se cumpla el plazo de prescripción, se debe disponer del bien, así como recordarles que de conformidad con la legislación actual, no deben tener vehículos decomisados a su orden. </w:t>
      </w:r>
    </w:p>
    <w:p w:rsidR="001318B1" w:rsidRDefault="001318B1" w:rsidP="001318B1">
      <w:pPr>
        <w:spacing w:before="100" w:beforeAutospacing="1" w:after="100" w:afterAutospacing="1" w:line="360" w:lineRule="auto"/>
        <w:ind w:firstLine="567"/>
        <w:jc w:val="both"/>
        <w:rPr>
          <w:lang w:val="es-ES"/>
        </w:rPr>
      </w:pPr>
      <w:r>
        <w:rPr>
          <w:b/>
          <w:bCs/>
          <w:lang w:val="es-ES_tradnl"/>
        </w:rPr>
        <w:t>San José, 5 de junio de 2015.</w:t>
      </w:r>
      <w:r>
        <w:rPr>
          <w:lang w:val="es-ES"/>
        </w:rPr>
        <w:t xml:space="preserve"> </w:t>
      </w:r>
    </w:p>
    <w:p w:rsidR="001318B1" w:rsidRDefault="001318B1" w:rsidP="001318B1">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1318B1" w:rsidRDefault="001318B1" w:rsidP="001318B1">
      <w:pPr>
        <w:spacing w:before="100" w:beforeAutospacing="1" w:after="100" w:afterAutospacing="1"/>
        <w:ind w:firstLine="567"/>
        <w:jc w:val="center"/>
        <w:rPr>
          <w:lang w:val="es-ES"/>
        </w:rPr>
      </w:pPr>
      <w:r>
        <w:rPr>
          <w:b/>
          <w:bCs/>
          <w:lang w:val="pt-BR"/>
        </w:rPr>
        <w:t>Secretaria General</w:t>
      </w:r>
      <w:r>
        <w:rPr>
          <w:lang w:val="es-ES"/>
        </w:rPr>
        <w:t xml:space="preserve"> </w:t>
      </w:r>
    </w:p>
    <w:p w:rsidR="001318B1" w:rsidRDefault="001318B1" w:rsidP="001318B1">
      <w:pPr>
        <w:spacing w:before="100" w:beforeAutospacing="1" w:after="100" w:afterAutospacing="1"/>
        <w:ind w:firstLine="567"/>
        <w:jc w:val="center"/>
        <w:rPr>
          <w:lang w:val="es-ES"/>
        </w:rPr>
      </w:pPr>
      <w:r>
        <w:rPr>
          <w:b/>
          <w:bCs/>
          <w:lang w:val="pt-BR"/>
        </w:rPr>
        <w:t>Corte Suprema de Justicia</w:t>
      </w:r>
      <w:r>
        <w:rPr>
          <w:lang w:val="es-ES"/>
        </w:rPr>
        <w:t xml:space="preserve"> </w:t>
      </w:r>
    </w:p>
    <w:p w:rsidR="001318B1" w:rsidRDefault="001318B1" w:rsidP="001318B1">
      <w:pPr>
        <w:pStyle w:val="NormalWeb"/>
        <w:rPr>
          <w:lang w:val="es-ES"/>
        </w:rPr>
      </w:pPr>
      <w:proofErr w:type="gramStart"/>
      <w:r>
        <w:rPr>
          <w:i/>
          <w:iCs/>
          <w:lang w:val="pt-BR"/>
        </w:rPr>
        <w:t>Ref.:</w:t>
      </w:r>
      <w:proofErr w:type="gramEnd"/>
      <w:r>
        <w:rPr>
          <w:i/>
          <w:iCs/>
          <w:lang w:val="pt-BR"/>
        </w:rPr>
        <w:t>5230-15.</w:t>
      </w:r>
      <w:r>
        <w:rPr>
          <w:lang w:val="es-ES"/>
        </w:rPr>
        <w:t xml:space="preserve"> </w:t>
      </w:r>
    </w:p>
    <w:p w:rsidR="001318B1" w:rsidRDefault="001318B1" w:rsidP="001318B1">
      <w:pPr>
        <w:pStyle w:val="NormalWeb"/>
        <w:rPr>
          <w:lang w:val="es-ES"/>
        </w:rPr>
      </w:pPr>
      <w:proofErr w:type="spellStart"/>
      <w:r>
        <w:rPr>
          <w:i/>
          <w:iCs/>
          <w:lang w:val="pt-BR"/>
        </w:rPr>
        <w:t>Randy</w:t>
      </w:r>
      <w:proofErr w:type="spellEnd"/>
      <w:r>
        <w:rPr>
          <w:i/>
          <w:iCs/>
          <w:lang w:val="pt-BR"/>
        </w:rPr>
        <w:t xml:space="preserve"> Rivera Rodríguez.</w:t>
      </w:r>
      <w:r>
        <w:rPr>
          <w:lang w:val="es-ES"/>
        </w:rPr>
        <w:t xml:space="preserve"> </w:t>
      </w:r>
    </w:p>
    <w:p w:rsidR="00160AF4" w:rsidRPr="001318B1" w:rsidRDefault="001318B1" w:rsidP="001318B1">
      <w:r>
        <w:rPr>
          <w:lang w:val="es-ES"/>
        </w:rPr>
        <w:br/>
      </w:r>
      <w:r>
        <w:rPr>
          <w:b/>
          <w:bCs/>
          <w:sz w:val="15"/>
          <w:szCs w:val="15"/>
          <w:lang w:val="es-ES"/>
        </w:rPr>
        <w:t>Es copia fiel del original - Tomado del Sistema Costarricense de Información Jurídica el: 21/05/2018 03:49:23 p.m.</w:t>
      </w:r>
    </w:p>
    <w:sectPr w:rsidR="00160AF4" w:rsidRPr="001318B1"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318B1"/>
    <w:rsid w:val="00160AF4"/>
    <w:rsid w:val="002364E4"/>
    <w:rsid w:val="002E1763"/>
    <w:rsid w:val="003C15B1"/>
    <w:rsid w:val="003C538C"/>
    <w:rsid w:val="004348A8"/>
    <w:rsid w:val="00472BC6"/>
    <w:rsid w:val="005D48D3"/>
    <w:rsid w:val="00662475"/>
    <w:rsid w:val="00707AF8"/>
    <w:rsid w:val="0081626C"/>
    <w:rsid w:val="00906174"/>
    <w:rsid w:val="009D35B1"/>
    <w:rsid w:val="009D6A05"/>
    <w:rsid w:val="00C000D7"/>
    <w:rsid w:val="00C801C2"/>
    <w:rsid w:val="00D120A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2018-05-21T21:49:00Z</dcterms:created>
  <dcterms:modified xsi:type="dcterms:W3CDTF">2018-05-21T21:49:00Z</dcterms:modified>
</cp:coreProperties>
</file>