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FF" w:rsidRDefault="00421DFF" w:rsidP="00421DFF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2735580" cy="800100"/>
            <wp:effectExtent l="0" t="0" r="0" b="0"/>
            <wp:docPr id="1" name="Imagen 1" descr="http://sjoscij01/DOCS_EJ/Avisos/2017/7A0_archivo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joscij01/DOCS_EJ/Avisos/2017/7A0_archivos/image00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36" w:rightFromText="36" w:vertAnchor="text"/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5"/>
        <w:gridCol w:w="8833"/>
      </w:tblGrid>
      <w:tr w:rsidR="00421DFF" w:rsidTr="00421DFF">
        <w:trPr>
          <w:gridAfter w:val="1"/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DFF" w:rsidRDefault="00421DFF">
            <w:pPr>
              <w:rPr>
                <w:color w:val="000000"/>
                <w:sz w:val="14"/>
                <w:szCs w:val="14"/>
              </w:rPr>
            </w:pPr>
          </w:p>
        </w:tc>
      </w:tr>
      <w:tr w:rsidR="00421DFF" w:rsidTr="00421D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DFF" w:rsidRDefault="00421DF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DFF" w:rsidRDefault="00421DFF">
            <w:pPr>
              <w:rPr>
                <w:color w:val="000000"/>
                <w:sz w:val="14"/>
                <w:szCs w:val="14"/>
              </w:rPr>
            </w:pPr>
            <w:r>
              <w:rPr>
                <w:noProof/>
                <w:color w:val="000000"/>
                <w:sz w:val="14"/>
                <w:szCs w:val="14"/>
              </w:rPr>
              <w:drawing>
                <wp:inline distT="0" distB="0" distL="0" distR="0">
                  <wp:extent cx="6286500" cy="38100"/>
                  <wp:effectExtent l="19050" t="0" r="0" b="0"/>
                  <wp:docPr id="2" name="Imagen 2" descr="http://sjoscij01/DOCS_EJ/Avisos/2017/7A0_archivos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joscij01/DOCS_EJ/Avisos/2017/7A0_archivos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1DFF" w:rsidRDefault="00421DFF" w:rsidP="00421DFF">
      <w:pPr>
        <w:spacing w:before="100" w:beforeAutospacing="1" w:after="100" w:afterAutospacing="1"/>
      </w:pPr>
      <w:r>
        <w:br w:type="textWrapping" w:clear="all"/>
      </w:r>
    </w:p>
    <w:p w:rsidR="00421DFF" w:rsidRDefault="00421DFF" w:rsidP="00421DFF">
      <w:pPr>
        <w:spacing w:before="100" w:beforeAutospacing="1" w:after="100" w:afterAutospacing="1"/>
      </w:pPr>
      <w:r>
        <w:br w:type="textWrapping" w:clear="all"/>
      </w:r>
    </w:p>
    <w:p w:rsidR="00421DFF" w:rsidRDefault="00421DFF" w:rsidP="00421DFF">
      <w:pPr>
        <w:spacing w:before="100" w:beforeAutospacing="1" w:after="100" w:afterAutospacing="1"/>
        <w:jc w:val="center"/>
      </w:pPr>
      <w:r>
        <w:rPr>
          <w:b/>
          <w:bCs/>
        </w:rPr>
        <w:t>CIRCULAR N° 168-2017</w:t>
      </w:r>
      <w:r>
        <w:t xml:space="preserve"> </w:t>
      </w:r>
    </w:p>
    <w:p w:rsidR="00421DFF" w:rsidRDefault="00421DFF" w:rsidP="00421DFF">
      <w:pPr>
        <w:spacing w:before="100" w:beforeAutospacing="1" w:after="100" w:afterAutospacing="1"/>
      </w:pPr>
      <w:r>
        <w:rPr>
          <w:b/>
          <w:bCs/>
        </w:rPr>
        <w:t>DE:</w:t>
      </w:r>
      <w:r>
        <w:t xml:space="preserve">                       Ana Eugenia Romero Jenkins, Directora Ejecutiva </w:t>
      </w:r>
    </w:p>
    <w:p w:rsidR="00421DFF" w:rsidRDefault="00421DFF" w:rsidP="00421DFF">
      <w:pPr>
        <w:spacing w:before="100" w:beforeAutospacing="1" w:after="100" w:afterAutospacing="1"/>
        <w:ind w:hanging="1701"/>
        <w:jc w:val="both"/>
      </w:pPr>
      <w:r>
        <w:rPr>
          <w:b/>
          <w:bCs/>
        </w:rPr>
        <w:t>PARA:</w:t>
      </w:r>
      <w:r>
        <w:t xml:space="preserve">                 </w:t>
      </w:r>
      <w:r>
        <w:rPr>
          <w:lang w:val="es-ES"/>
        </w:rPr>
        <w:t>Administraciones Regionales y Depósito de Vehículos Decomisados</w:t>
      </w:r>
      <w:r>
        <w:t xml:space="preserve"> </w:t>
      </w:r>
    </w:p>
    <w:p w:rsidR="00421DFF" w:rsidRDefault="00421DFF" w:rsidP="00421DFF">
      <w:pPr>
        <w:spacing w:before="100" w:beforeAutospacing="1" w:after="100" w:afterAutospacing="1"/>
        <w:ind w:hanging="1680"/>
        <w:jc w:val="both"/>
      </w:pPr>
      <w:r>
        <w:rPr>
          <w:b/>
          <w:bCs/>
        </w:rPr>
        <w:t>ASUNTO:</w:t>
      </w:r>
      <w:r>
        <w:t xml:space="preserve">           </w:t>
      </w:r>
      <w:r>
        <w:rPr>
          <w:lang w:val="es-ES"/>
        </w:rPr>
        <w:t>Envío de información de vehículos decomisados que están a la orden de autoridades judiciales, para ser revelados en los Estados Financieros de la institución</w:t>
      </w:r>
      <w:r>
        <w:t xml:space="preserve"> </w:t>
      </w:r>
    </w:p>
    <w:p w:rsidR="00421DFF" w:rsidRDefault="00421DFF" w:rsidP="00421DFF">
      <w:pPr>
        <w:spacing w:before="100" w:beforeAutospacing="1" w:after="100" w:afterAutospacing="1"/>
      </w:pPr>
      <w:r>
        <w:rPr>
          <w:b/>
          <w:bCs/>
        </w:rPr>
        <w:t>FECHA:</w:t>
      </w:r>
      <w:r>
        <w:t xml:space="preserve">              27 de noviembre de 2017 </w:t>
      </w:r>
    </w:p>
    <w:p w:rsidR="00421DFF" w:rsidRDefault="00421DFF" w:rsidP="00421DFF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6408420" cy="45720"/>
            <wp:effectExtent l="19050" t="0" r="0" b="0"/>
            <wp:docPr id="3" name="Imagen 3" descr="http://sjoscij01/DOCS_EJ/Avisos/2017/7A0_archivo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joscij01/DOCS_EJ/Avisos/2017/7A0_archivos/image00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4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421DFF" w:rsidRDefault="00421DFF" w:rsidP="00421DFF">
      <w:pPr>
        <w:spacing w:before="100" w:beforeAutospacing="1" w:after="100" w:afterAutospacing="1"/>
      </w:pPr>
      <w:r>
        <w:rPr>
          <w:lang w:val="es-ES"/>
        </w:rPr>
        <w:t>De conformidad con lo establecido por:</w:t>
      </w:r>
      <w:r>
        <w:t xml:space="preserve"> </w:t>
      </w:r>
    </w:p>
    <w:p w:rsidR="00421DFF" w:rsidRDefault="00421DFF" w:rsidP="00421DFF">
      <w:pPr>
        <w:spacing w:before="100" w:beforeAutospacing="1" w:after="100" w:afterAutospacing="1"/>
        <w:ind w:hanging="360"/>
        <w:jc w:val="both"/>
      </w:pPr>
      <w:r>
        <w:rPr>
          <w:lang w:val="es-ES"/>
        </w:rPr>
        <w:t>1) El Consejo Superior en sesión celebrada el 20 de mayo de 2010, artículo LXXVIII, y</w:t>
      </w:r>
      <w:r>
        <w:t xml:space="preserve"> </w:t>
      </w:r>
    </w:p>
    <w:p w:rsidR="00421DFF" w:rsidRDefault="00421DFF" w:rsidP="00421DFF">
      <w:pPr>
        <w:spacing w:before="100" w:beforeAutospacing="1" w:after="100" w:afterAutospacing="1"/>
        <w:ind w:hanging="360"/>
        <w:jc w:val="both"/>
      </w:pPr>
      <w:r>
        <w:rPr>
          <w:lang w:val="es-ES"/>
        </w:rPr>
        <w:t>2) Circular 69-2010 de esta Dirección Ejecutiva y el procedimiento que estipula respecto al control y seguimiento de los vehículos decomisados por parte de los Despachos Judiciales y las Administraciones Regionales.</w:t>
      </w:r>
      <w:r>
        <w:t xml:space="preserve"> </w:t>
      </w:r>
    </w:p>
    <w:p w:rsidR="00421DFF" w:rsidRDefault="00421DFF" w:rsidP="00421DFF">
      <w:pPr>
        <w:spacing w:before="100" w:beforeAutospacing="1" w:after="100" w:afterAutospacing="1"/>
      </w:pPr>
      <w:r>
        <w:rPr>
          <w:lang w:val="es-ES"/>
        </w:rPr>
        <w:t xml:space="preserve">Respetuosamente se solicita enviar al Departamento Financiero Contable, </w:t>
      </w:r>
      <w:r>
        <w:rPr>
          <w:b/>
          <w:bCs/>
          <w:lang w:val="es-ES"/>
        </w:rPr>
        <w:t xml:space="preserve">a más tardar el día 15 de enero del 2018, </w:t>
      </w:r>
      <w:r>
        <w:rPr>
          <w:lang w:val="es-ES"/>
        </w:rPr>
        <w:t>a los correos</w:t>
      </w:r>
      <w:r>
        <w:rPr>
          <w:b/>
          <w:bCs/>
          <w:lang w:val="es-ES"/>
        </w:rPr>
        <w:t xml:space="preserve"> </w:t>
      </w:r>
      <w:hyperlink r:id="rId7" w:history="1">
        <w:r>
          <w:rPr>
            <w:rStyle w:val="Hipervnculo"/>
            <w:b/>
            <w:bCs/>
            <w:color w:val="0000FF"/>
            <w:lang w:val="es-ES"/>
          </w:rPr>
          <w:t>yflores@poder-judicial.go.cr</w:t>
        </w:r>
      </w:hyperlink>
      <w:r>
        <w:rPr>
          <w:b/>
          <w:bCs/>
          <w:lang w:val="es-ES"/>
        </w:rPr>
        <w:t xml:space="preserve"> </w:t>
      </w:r>
      <w:r>
        <w:rPr>
          <w:lang w:val="es-ES"/>
        </w:rPr>
        <w:t>y</w:t>
      </w:r>
      <w:r>
        <w:rPr>
          <w:b/>
          <w:bCs/>
          <w:lang w:val="es-ES"/>
        </w:rPr>
        <w:t xml:space="preserve"> </w:t>
      </w:r>
      <w:hyperlink r:id="rId8" w:history="1">
        <w:r>
          <w:rPr>
            <w:rStyle w:val="Hipervnculo"/>
            <w:b/>
            <w:bCs/>
            <w:color w:val="0000FF"/>
            <w:lang w:val="es-ES"/>
          </w:rPr>
          <w:t>lvasquez@poder-judicial.go.cr</w:t>
        </w:r>
      </w:hyperlink>
      <w:r>
        <w:rPr>
          <w:b/>
          <w:bCs/>
          <w:lang w:val="es-ES"/>
        </w:rPr>
        <w:t xml:space="preserve">, </w:t>
      </w:r>
      <w:r>
        <w:rPr>
          <w:lang w:val="es-ES"/>
        </w:rPr>
        <w:t>la información de los vehículos decomisados que se encuentran a la orden de Autoridades Judiciales bajo custodia, con corte al 31 de diciembre de 2017 y en el formato que se muestra en el cuadro anexo a esta circular.</w:t>
      </w:r>
      <w:r>
        <w:t xml:space="preserve"> </w:t>
      </w:r>
    </w:p>
    <w:p w:rsidR="00421DFF" w:rsidRDefault="00421DFF" w:rsidP="00421DFF">
      <w:pPr>
        <w:spacing w:before="100" w:beforeAutospacing="1" w:after="100" w:afterAutospacing="1"/>
      </w:pPr>
      <w:r>
        <w:rPr>
          <w:lang w:val="es-ES"/>
        </w:rPr>
        <w:t xml:space="preserve">Cabe agregar que, esta información se solicita para dar cumplimiento a lo dispuesto en la Norma Internacional de Contabilidad para el Sector Público NICSP 19 “Provisiones, Pasivos Contingentes y Activos Contingentes”, ya que de acuerdo con la recomendación externada por la Dirección General de Contabilidad Nacional (Ente Rector en el tema contable), con el oficio D-908-2009 del 26 de noviembre de 2009, se debe revelar en notas </w:t>
      </w:r>
      <w:r>
        <w:rPr>
          <w:lang w:val="es-ES"/>
        </w:rPr>
        <w:lastRenderedPageBreak/>
        <w:t>a los Estados Financieros los bienes decomisados que se encuentran a la orden de la Institución, por cuanto existe responsabilidad por el riesgo en caso de pérdida o daño de tales bienes.</w:t>
      </w:r>
      <w:r>
        <w:t xml:space="preserve"> </w:t>
      </w:r>
    </w:p>
    <w:p w:rsidR="00421DFF" w:rsidRDefault="00421DFF" w:rsidP="00421DFF">
      <w:pPr>
        <w:spacing w:before="100" w:beforeAutospacing="1" w:after="100" w:afterAutospacing="1"/>
        <w:jc w:val="both"/>
      </w:pPr>
      <w:r>
        <w:t xml:space="preserve">Copia:       MBA Miguel Ovares Chavarría, Jefe </w:t>
      </w:r>
      <w:proofErr w:type="spellStart"/>
      <w:r>
        <w:t>a.í.</w:t>
      </w:r>
      <w:proofErr w:type="spellEnd"/>
      <w:r>
        <w:t xml:space="preserve"> Departamento Financiero Contable </w:t>
      </w:r>
    </w:p>
    <w:p w:rsidR="00421DFF" w:rsidRDefault="00421DFF" w:rsidP="00421DFF">
      <w:pPr>
        <w:spacing w:before="100" w:beforeAutospacing="1" w:after="100" w:afterAutospacing="1"/>
        <w:jc w:val="both"/>
      </w:pPr>
      <w:r>
        <w:t xml:space="preserve">AERJ/Silvia C. </w:t>
      </w:r>
    </w:p>
    <w:p w:rsidR="00160AF4" w:rsidRDefault="00421DFF" w:rsidP="00421DFF">
      <w:r>
        <w:br/>
      </w:r>
      <w:r>
        <w:rPr>
          <w:b/>
          <w:bCs/>
          <w:sz w:val="15"/>
          <w:szCs w:val="15"/>
        </w:rPr>
        <w:t>Es copia fiel del original - Tomado del Sistema Costarricense de Información Jurídica el: 07/05/2018 03:37:05 p.m.</w:t>
      </w:r>
    </w:p>
    <w:sectPr w:rsidR="00160AF4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1DFF"/>
    <w:rsid w:val="00001B02"/>
    <w:rsid w:val="00160AF4"/>
    <w:rsid w:val="003C15B1"/>
    <w:rsid w:val="003C538C"/>
    <w:rsid w:val="00421DFF"/>
    <w:rsid w:val="009D3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21DFF"/>
    <w:rPr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1D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DFF"/>
    <w:rPr>
      <w:rFonts w:ascii="Tahoma" w:eastAsia="Times New Roman" w:hAnsi="Tahoma" w:cs="Tahoma"/>
      <w:sz w:val="16"/>
      <w:szCs w:val="16"/>
      <w:lang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6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asquez@poder-judicial.go.c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ariasa@poder-judicial.go.c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1</cp:revision>
  <dcterms:created xsi:type="dcterms:W3CDTF">2018-05-07T21:37:00Z</dcterms:created>
  <dcterms:modified xsi:type="dcterms:W3CDTF">2018-05-07T21:37:00Z</dcterms:modified>
</cp:coreProperties>
</file>