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7B" w:rsidRDefault="007A207B" w:rsidP="007A207B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735580" cy="800100"/>
            <wp:effectExtent l="0" t="0" r="0" b="0"/>
            <wp:docPr id="43" name="Imagen 43" descr="http://sjoscij01/DOCS_EJ/Avisos/2018/809_archivo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joscij01/DOCS_EJ/Avisos/2018/809_archivos/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36" w:rightFromText="36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5"/>
        <w:gridCol w:w="8833"/>
      </w:tblGrid>
      <w:tr w:rsidR="007A207B" w:rsidTr="007A207B">
        <w:trPr>
          <w:gridAfter w:val="1"/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07B" w:rsidRDefault="007A207B">
            <w:pPr>
              <w:rPr>
                <w:color w:val="000000"/>
                <w:sz w:val="14"/>
                <w:szCs w:val="14"/>
              </w:rPr>
            </w:pPr>
          </w:p>
        </w:tc>
      </w:tr>
      <w:tr w:rsidR="007A207B" w:rsidTr="007A2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07B" w:rsidRDefault="007A207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07B" w:rsidRDefault="007A207B">
            <w:pPr>
              <w:rPr>
                <w:color w:val="000000"/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6286500" cy="38100"/>
                  <wp:effectExtent l="19050" t="0" r="0" b="0"/>
                  <wp:docPr id="44" name="Imagen 44" descr="http://sjoscij01/DOCS_EJ/Avisos/2018/809_archivo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joscij01/DOCS_EJ/Avisos/2018/809_archivo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07B" w:rsidRDefault="007A207B" w:rsidP="007A207B">
      <w:pPr>
        <w:spacing w:before="100" w:beforeAutospacing="1" w:after="100" w:afterAutospacing="1"/>
      </w:pPr>
      <w:r>
        <w:br w:type="textWrapping" w:clear="all"/>
      </w:r>
    </w:p>
    <w:p w:rsidR="007A207B" w:rsidRDefault="007A207B" w:rsidP="007A207B">
      <w:pPr>
        <w:spacing w:before="100" w:beforeAutospacing="1" w:after="100" w:afterAutospacing="1"/>
      </w:pPr>
      <w:r>
        <w:br w:type="textWrapping" w:clear="all"/>
      </w:r>
    </w:p>
    <w:p w:rsidR="007A207B" w:rsidRDefault="007A207B" w:rsidP="007A207B">
      <w:pPr>
        <w:spacing w:before="100" w:beforeAutospacing="1" w:after="100" w:afterAutospacing="1"/>
        <w:jc w:val="center"/>
      </w:pPr>
      <w:r>
        <w:rPr>
          <w:b/>
          <w:bCs/>
        </w:rPr>
        <w:t>CIRCULAR N° 28-2018</w:t>
      </w:r>
      <w:r>
        <w:t xml:space="preserve"> </w:t>
      </w:r>
    </w:p>
    <w:p w:rsidR="007A207B" w:rsidRDefault="007A207B" w:rsidP="007A207B">
      <w:pPr>
        <w:spacing w:before="100" w:beforeAutospacing="1" w:after="100" w:afterAutospacing="1"/>
      </w:pPr>
      <w:r>
        <w:rPr>
          <w:b/>
          <w:bCs/>
        </w:rPr>
        <w:t>DE:</w:t>
      </w:r>
      <w:r>
        <w:t xml:space="preserve">                  Ana Eugenia Romero Jenkins, Directora Ejecutiva </w:t>
      </w:r>
    </w:p>
    <w:p w:rsidR="007A207B" w:rsidRDefault="007A207B" w:rsidP="007A207B">
      <w:pPr>
        <w:spacing w:before="100" w:beforeAutospacing="1" w:after="100" w:afterAutospacing="1"/>
        <w:ind w:hanging="1701"/>
        <w:jc w:val="both"/>
      </w:pPr>
      <w:r>
        <w:rPr>
          <w:b/>
          <w:bCs/>
        </w:rPr>
        <w:t>PARA:</w:t>
      </w:r>
      <w:r>
        <w:t xml:space="preserve">             Despachos Judiciales que atienden la materia Civil y de Cobro </w:t>
      </w:r>
    </w:p>
    <w:p w:rsidR="007A207B" w:rsidRDefault="007A207B" w:rsidP="007A207B">
      <w:pPr>
        <w:spacing w:before="100" w:beforeAutospacing="1" w:after="100" w:afterAutospacing="1"/>
        <w:ind w:hanging="1680"/>
        <w:jc w:val="both"/>
      </w:pPr>
      <w:r>
        <w:rPr>
          <w:b/>
          <w:bCs/>
        </w:rPr>
        <w:t>ASUNTO:</w:t>
      </w:r>
      <w:r>
        <w:t xml:space="preserve">        No envío de informe trimestral de vehículos decomisados </w:t>
      </w:r>
    </w:p>
    <w:p w:rsidR="007A207B" w:rsidRDefault="007A207B" w:rsidP="007A207B">
      <w:pPr>
        <w:spacing w:before="100" w:beforeAutospacing="1" w:after="100" w:afterAutospacing="1"/>
      </w:pPr>
      <w:r>
        <w:rPr>
          <w:b/>
          <w:bCs/>
        </w:rPr>
        <w:t>FECHA:</w:t>
      </w:r>
      <w:r>
        <w:t xml:space="preserve">           21 de febrero de 2018 </w:t>
      </w:r>
    </w:p>
    <w:p w:rsidR="007A207B" w:rsidRDefault="007A207B" w:rsidP="007A207B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6408420" cy="45720"/>
            <wp:effectExtent l="19050" t="0" r="0" b="0"/>
            <wp:docPr id="45" name="Imagen 45" descr="http://sjoscij01/DOCS_EJ/Avisos/2018/809_archivo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joscij01/DOCS_EJ/Avisos/2018/809_archivos/image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A207B" w:rsidRDefault="007A207B" w:rsidP="007A207B">
      <w:pPr>
        <w:spacing w:before="100" w:beforeAutospacing="1" w:after="100" w:afterAutospacing="1" w:line="360" w:lineRule="auto"/>
        <w:jc w:val="both"/>
      </w:pPr>
      <w:r>
        <w:t xml:space="preserve">A solicitud de la licenciada Lorena Valverde Vega, Inspectora Judicial a cargo del Programa de Descongestionamiento de Vehículos Decomisados, se les hace saber que a partir de este momento no deben rendir el informe trimestral, en relación con procesos donde únicamente se haya ordenado la captura del bien o la anotación respectiva en el Registro Público. </w:t>
      </w:r>
    </w:p>
    <w:p w:rsidR="007A207B" w:rsidRDefault="007A207B" w:rsidP="007A207B">
      <w:pPr>
        <w:spacing w:before="100" w:beforeAutospacing="1" w:after="100" w:afterAutospacing="1" w:line="360" w:lineRule="auto"/>
        <w:jc w:val="both"/>
      </w:pPr>
      <w:r>
        <w:t xml:space="preserve">En procesos donde sí exista un bien decomisado a la orden del despacho, deberán informarlo para dar el seguimiento debido. </w:t>
      </w:r>
    </w:p>
    <w:p w:rsidR="007A207B" w:rsidRDefault="007A207B" w:rsidP="007A207B">
      <w:pPr>
        <w:spacing w:before="100" w:beforeAutospacing="1" w:after="100" w:afterAutospacing="1"/>
      </w:pPr>
      <w:r>
        <w:t xml:space="preserve">Copia:     Licenciada Lorena Valverde Vega, </w:t>
      </w:r>
    </w:p>
    <w:p w:rsidR="007A207B" w:rsidRDefault="007A207B" w:rsidP="007A207B">
      <w:pPr>
        <w:spacing w:before="100" w:beforeAutospacing="1" w:after="100" w:afterAutospacing="1"/>
      </w:pPr>
      <w:r>
        <w:t xml:space="preserve">              Programa de Descongestionamiento de Vehículos Decomisados </w:t>
      </w:r>
    </w:p>
    <w:p w:rsidR="007A207B" w:rsidRDefault="007A207B" w:rsidP="007A207B">
      <w:pPr>
        <w:spacing w:before="100" w:beforeAutospacing="1" w:after="100" w:afterAutospacing="1"/>
        <w:jc w:val="both"/>
      </w:pPr>
      <w:r>
        <w:t>AERJ/Silvia C</w:t>
      </w:r>
      <w:proofErr w:type="gramStart"/>
      <w:r>
        <w:t>./</w:t>
      </w:r>
      <w:proofErr w:type="gramEnd"/>
      <w:r>
        <w:t xml:space="preserve">Ref. 1586 </w:t>
      </w:r>
    </w:p>
    <w:p w:rsidR="00160AF4" w:rsidRDefault="007A207B" w:rsidP="007A207B">
      <w:r>
        <w:br/>
      </w:r>
      <w:r>
        <w:rPr>
          <w:b/>
          <w:bCs/>
          <w:sz w:val="15"/>
          <w:szCs w:val="15"/>
        </w:rPr>
        <w:t>Es copia fiel del original - Tomado del Sistema Costarricense de Información Jurídica el: 07/05/2018 03:38:24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07B"/>
    <w:rsid w:val="0003302C"/>
    <w:rsid w:val="00160AF4"/>
    <w:rsid w:val="003C15B1"/>
    <w:rsid w:val="003C538C"/>
    <w:rsid w:val="007A207B"/>
    <w:rsid w:val="009D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20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07B"/>
    <w:rPr>
      <w:rFonts w:ascii="Tahoma" w:eastAsia="Times New Roman" w:hAnsi="Tahoma" w:cs="Tahoma"/>
      <w:sz w:val="16"/>
      <w:szCs w:val="16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2018-05-07T21:37:00Z</dcterms:created>
  <dcterms:modified xsi:type="dcterms:W3CDTF">2018-05-07T21:38:00Z</dcterms:modified>
</cp:coreProperties>
</file>