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5656" w14:textId="4B1751A1" w:rsidR="00491AE1" w:rsidRPr="00F44604" w:rsidRDefault="00E06EDF" w:rsidP="003F466E">
      <w:pPr>
        <w:jc w:val="center"/>
        <w:rPr>
          <w:rFonts w:cstheme="minorHAnsi"/>
          <w:b/>
          <w:bCs/>
          <w:sz w:val="28"/>
          <w:szCs w:val="28"/>
        </w:rPr>
      </w:pPr>
      <w:r w:rsidRPr="00F44604">
        <w:rPr>
          <w:rFonts w:cstheme="minorHAnsi"/>
          <w:b/>
          <w:bCs/>
          <w:sz w:val="28"/>
          <w:szCs w:val="28"/>
        </w:rPr>
        <w:t xml:space="preserve">FORMULARIO </w:t>
      </w:r>
      <w:r>
        <w:rPr>
          <w:rFonts w:cstheme="minorHAnsi"/>
          <w:b/>
          <w:bCs/>
          <w:sz w:val="28"/>
          <w:szCs w:val="28"/>
        </w:rPr>
        <w:t>DE</w:t>
      </w:r>
      <w:r w:rsidRPr="00F44604">
        <w:rPr>
          <w:rFonts w:cstheme="minorHAnsi"/>
          <w:b/>
          <w:bCs/>
          <w:sz w:val="28"/>
          <w:szCs w:val="28"/>
        </w:rPr>
        <w:t xml:space="preserve"> </w:t>
      </w:r>
      <w:r>
        <w:rPr>
          <w:rFonts w:cstheme="minorHAnsi"/>
          <w:b/>
          <w:bCs/>
          <w:sz w:val="28"/>
          <w:szCs w:val="28"/>
        </w:rPr>
        <w:t>I</w:t>
      </w:r>
      <w:r w:rsidRPr="00F44604">
        <w:rPr>
          <w:rFonts w:cstheme="minorHAnsi"/>
          <w:b/>
          <w:bCs/>
          <w:sz w:val="28"/>
          <w:szCs w:val="28"/>
        </w:rPr>
        <w:t>NSCRIPCIÓN COMO AUXILIAR DE LA ADMINISTRACIÓN DE JUSTICIA EN</w:t>
      </w:r>
      <w:r>
        <w:rPr>
          <w:rFonts w:cstheme="minorHAnsi"/>
          <w:b/>
          <w:bCs/>
          <w:sz w:val="28"/>
          <w:szCs w:val="28"/>
        </w:rPr>
        <w:t xml:space="preserve"> EL</w:t>
      </w:r>
      <w:r w:rsidRPr="00F44604">
        <w:rPr>
          <w:rFonts w:cstheme="minorHAnsi"/>
          <w:b/>
          <w:bCs/>
          <w:sz w:val="28"/>
          <w:szCs w:val="28"/>
        </w:rPr>
        <w:t xml:space="preserve"> PODER JUDICIAL</w:t>
      </w:r>
    </w:p>
    <w:p w14:paraId="199CAE1B" w14:textId="77777777" w:rsidR="00771FD0" w:rsidRPr="00B403DC" w:rsidRDefault="00771FD0">
      <w:pPr>
        <w:rPr>
          <w:rFonts w:cstheme="minorHAnsi"/>
        </w:rPr>
      </w:pPr>
    </w:p>
    <w:p w14:paraId="45F63BD6" w14:textId="5FFFEFAE" w:rsidR="00F44604" w:rsidRDefault="00491AE1">
      <w:pPr>
        <w:rPr>
          <w:rFonts w:cstheme="minorHAnsi"/>
          <w:sz w:val="24"/>
          <w:szCs w:val="24"/>
        </w:rPr>
      </w:pPr>
      <w:r w:rsidRPr="00F44604">
        <w:rPr>
          <w:rFonts w:cstheme="minorHAnsi"/>
          <w:sz w:val="24"/>
          <w:szCs w:val="24"/>
        </w:rPr>
        <w:t>Yo</w:t>
      </w:r>
      <w:r w:rsidR="0052156D" w:rsidRPr="00F44604">
        <w:rPr>
          <w:rFonts w:cstheme="minorHAnsi"/>
          <w:sz w:val="24"/>
          <w:szCs w:val="24"/>
        </w:rPr>
        <w:t xml:space="preserve"> </w:t>
      </w:r>
      <w:r w:rsidRPr="00F44604">
        <w:rPr>
          <w:rFonts w:cstheme="minorHAnsi"/>
          <w:sz w:val="24"/>
          <w:szCs w:val="24"/>
        </w:rPr>
        <w:t>_______________________________________</w:t>
      </w:r>
      <w:r w:rsidR="00EC25D8" w:rsidRPr="00F44604">
        <w:rPr>
          <w:rFonts w:cstheme="minorHAnsi"/>
          <w:sz w:val="24"/>
          <w:szCs w:val="24"/>
        </w:rPr>
        <w:t>_______</w:t>
      </w:r>
      <w:r w:rsidR="00F44604">
        <w:rPr>
          <w:rFonts w:cstheme="minorHAnsi"/>
          <w:sz w:val="24"/>
          <w:szCs w:val="24"/>
        </w:rPr>
        <w:t>________________________</w:t>
      </w:r>
      <w:r w:rsidRPr="00F44604">
        <w:rPr>
          <w:rFonts w:cstheme="minorHAnsi"/>
          <w:sz w:val="24"/>
          <w:szCs w:val="24"/>
        </w:rPr>
        <w:t>,</w:t>
      </w:r>
      <w:r w:rsidR="0052156D" w:rsidRPr="00F44604">
        <w:rPr>
          <w:rFonts w:cstheme="minorHAnsi"/>
          <w:sz w:val="24"/>
          <w:szCs w:val="24"/>
        </w:rPr>
        <w:t xml:space="preserve"> </w:t>
      </w:r>
    </w:p>
    <w:p w14:paraId="4AAEFF5E" w14:textId="4DD3FDBD" w:rsidR="00F44604" w:rsidRDefault="00491AE1">
      <w:pPr>
        <w:rPr>
          <w:rFonts w:cstheme="minorHAnsi"/>
          <w:sz w:val="24"/>
          <w:szCs w:val="24"/>
        </w:rPr>
      </w:pPr>
      <w:r w:rsidRPr="00F44604">
        <w:rPr>
          <w:rFonts w:cstheme="minorHAnsi"/>
          <w:sz w:val="24"/>
          <w:szCs w:val="24"/>
        </w:rPr>
        <w:t>c</w:t>
      </w:r>
      <w:r w:rsidR="007829C9">
        <w:rPr>
          <w:rFonts w:cstheme="minorHAnsi"/>
          <w:sz w:val="24"/>
          <w:szCs w:val="24"/>
        </w:rPr>
        <w:t>é</w:t>
      </w:r>
      <w:r w:rsidRPr="00F44604">
        <w:rPr>
          <w:rFonts w:cstheme="minorHAnsi"/>
          <w:sz w:val="24"/>
          <w:szCs w:val="24"/>
        </w:rPr>
        <w:t>dula</w:t>
      </w:r>
      <w:r w:rsidR="0052156D" w:rsidRPr="00F44604">
        <w:rPr>
          <w:rFonts w:cstheme="minorHAnsi"/>
          <w:sz w:val="24"/>
          <w:szCs w:val="24"/>
        </w:rPr>
        <w:t xml:space="preserve"> </w:t>
      </w:r>
      <w:r w:rsidRPr="00F44604">
        <w:rPr>
          <w:rFonts w:cstheme="minorHAnsi"/>
          <w:sz w:val="24"/>
          <w:szCs w:val="24"/>
        </w:rPr>
        <w:t>__________________</w:t>
      </w:r>
      <w:r w:rsidR="00F44604">
        <w:rPr>
          <w:rFonts w:cstheme="minorHAnsi"/>
          <w:sz w:val="24"/>
          <w:szCs w:val="24"/>
        </w:rPr>
        <w:t>______</w:t>
      </w:r>
      <w:r w:rsidRPr="00F44604">
        <w:rPr>
          <w:rFonts w:cstheme="minorHAnsi"/>
          <w:sz w:val="24"/>
          <w:szCs w:val="24"/>
        </w:rPr>
        <w:t>__</w:t>
      </w:r>
      <w:r w:rsidR="00EC25D8" w:rsidRPr="00F44604">
        <w:rPr>
          <w:rFonts w:cstheme="minorHAnsi"/>
          <w:sz w:val="24"/>
          <w:szCs w:val="24"/>
        </w:rPr>
        <w:t>____</w:t>
      </w:r>
      <w:r w:rsidR="00F44604">
        <w:rPr>
          <w:rFonts w:cstheme="minorHAnsi"/>
          <w:sz w:val="24"/>
          <w:szCs w:val="24"/>
        </w:rPr>
        <w:t xml:space="preserve"> t</w:t>
      </w:r>
      <w:r w:rsidRPr="00F44604">
        <w:rPr>
          <w:rFonts w:cstheme="minorHAnsi"/>
          <w:sz w:val="24"/>
          <w:szCs w:val="24"/>
        </w:rPr>
        <w:t xml:space="preserve">engo el interés de inscribirme como Auxiliar </w:t>
      </w:r>
    </w:p>
    <w:p w14:paraId="79A8CCAA" w14:textId="74646621" w:rsidR="00F51754" w:rsidRPr="00F44604" w:rsidRDefault="00491AE1">
      <w:pPr>
        <w:rPr>
          <w:rFonts w:cstheme="minorHAnsi"/>
          <w:sz w:val="24"/>
          <w:szCs w:val="24"/>
        </w:rPr>
      </w:pPr>
      <w:r w:rsidRPr="00F44604">
        <w:rPr>
          <w:rFonts w:cstheme="minorHAnsi"/>
          <w:sz w:val="24"/>
          <w:szCs w:val="24"/>
        </w:rPr>
        <w:t>de la</w:t>
      </w:r>
      <w:r w:rsidR="00AF4C55" w:rsidRPr="00F44604">
        <w:rPr>
          <w:rFonts w:cstheme="minorHAnsi"/>
          <w:sz w:val="24"/>
          <w:szCs w:val="24"/>
        </w:rPr>
        <w:t xml:space="preserve"> Administración</w:t>
      </w:r>
      <w:r w:rsidR="001F3639" w:rsidRPr="00F44604">
        <w:rPr>
          <w:rFonts w:cstheme="minorHAnsi"/>
          <w:sz w:val="24"/>
          <w:szCs w:val="24"/>
        </w:rPr>
        <w:t xml:space="preserve"> de</w:t>
      </w:r>
      <w:r w:rsidRPr="00F44604">
        <w:rPr>
          <w:rFonts w:cstheme="minorHAnsi"/>
          <w:sz w:val="24"/>
          <w:szCs w:val="24"/>
        </w:rPr>
        <w:t xml:space="preserve"> Justicia</w:t>
      </w:r>
      <w:r w:rsidR="0052156D" w:rsidRPr="00F44604">
        <w:rPr>
          <w:rFonts w:cstheme="minorHAnsi"/>
          <w:sz w:val="24"/>
          <w:szCs w:val="24"/>
        </w:rPr>
        <w:t>.</w:t>
      </w:r>
    </w:p>
    <w:p w14:paraId="62B20DF1" w14:textId="77777777" w:rsidR="002863B6" w:rsidRPr="00F44604" w:rsidRDefault="002863B6">
      <w:pPr>
        <w:rPr>
          <w:rFonts w:cstheme="minorHAnsi"/>
          <w:b/>
          <w:bCs/>
          <w:sz w:val="24"/>
          <w:szCs w:val="24"/>
        </w:rPr>
      </w:pPr>
    </w:p>
    <w:p w14:paraId="69A2A754" w14:textId="7EB7EAD5" w:rsidR="00491AE1" w:rsidRPr="00F44604" w:rsidRDefault="00491AE1">
      <w:pPr>
        <w:rPr>
          <w:rFonts w:cstheme="minorHAnsi"/>
          <w:b/>
          <w:bCs/>
          <w:sz w:val="24"/>
          <w:szCs w:val="24"/>
          <w:lang w:val="es-ES"/>
        </w:rPr>
      </w:pPr>
      <w:r w:rsidRPr="00F44604">
        <w:rPr>
          <w:rFonts w:cstheme="minorHAnsi"/>
          <w:b/>
          <w:bCs/>
          <w:sz w:val="24"/>
          <w:szCs w:val="24"/>
          <w:lang w:val="es-ES"/>
        </w:rPr>
        <w:t xml:space="preserve">Complete los siguientes </w:t>
      </w:r>
      <w:r w:rsidR="00EC25D8" w:rsidRPr="00F44604">
        <w:rPr>
          <w:rFonts w:cstheme="minorHAnsi"/>
          <w:b/>
          <w:bCs/>
          <w:sz w:val="24"/>
          <w:szCs w:val="24"/>
          <w:lang w:val="es-ES"/>
        </w:rPr>
        <w:t>d</w:t>
      </w:r>
      <w:r w:rsidRPr="00F44604">
        <w:rPr>
          <w:rFonts w:cstheme="minorHAnsi"/>
          <w:b/>
          <w:bCs/>
          <w:sz w:val="24"/>
          <w:szCs w:val="24"/>
          <w:lang w:val="es-ES"/>
        </w:rPr>
        <w:t>atos</w:t>
      </w:r>
    </w:p>
    <w:p w14:paraId="2B2DB909" w14:textId="14204828" w:rsidR="00F44604" w:rsidRDefault="00491AE1">
      <w:pPr>
        <w:rPr>
          <w:rFonts w:cstheme="minorHAnsi"/>
          <w:sz w:val="24"/>
          <w:szCs w:val="24"/>
          <w:lang w:val="es-ES"/>
        </w:rPr>
      </w:pPr>
      <w:r w:rsidRPr="00F44604">
        <w:rPr>
          <w:rFonts w:cstheme="minorHAnsi"/>
          <w:sz w:val="24"/>
          <w:szCs w:val="24"/>
          <w:lang w:val="es-ES"/>
        </w:rPr>
        <w:t>Domicilio actual (</w:t>
      </w:r>
      <w:r w:rsidR="0052156D" w:rsidRPr="00F44604">
        <w:rPr>
          <w:rFonts w:cstheme="minorHAnsi"/>
          <w:sz w:val="24"/>
          <w:szCs w:val="24"/>
          <w:lang w:val="es-ES"/>
        </w:rPr>
        <w:t>P</w:t>
      </w:r>
      <w:r w:rsidR="008B5091" w:rsidRPr="00F44604">
        <w:rPr>
          <w:rFonts w:cstheme="minorHAnsi"/>
          <w:sz w:val="24"/>
          <w:szCs w:val="24"/>
          <w:lang w:val="es-ES"/>
        </w:rPr>
        <w:t>rovincia, cantón y distrito</w:t>
      </w:r>
      <w:r w:rsidR="000D54A4" w:rsidRPr="00F44604">
        <w:rPr>
          <w:rFonts w:cstheme="minorHAnsi"/>
          <w:sz w:val="24"/>
          <w:szCs w:val="24"/>
          <w:lang w:val="es-ES"/>
        </w:rPr>
        <w:t>):</w:t>
      </w:r>
    </w:p>
    <w:p w14:paraId="31A51A07" w14:textId="14917477" w:rsidR="00F44604" w:rsidRPr="00F44604" w:rsidRDefault="00F44604">
      <w:pPr>
        <w:rPr>
          <w:rFonts w:cstheme="minorHAnsi"/>
          <w:sz w:val="24"/>
          <w:szCs w:val="24"/>
          <w:lang w:val="es-ES"/>
        </w:rPr>
      </w:pPr>
      <w:r>
        <w:rPr>
          <w:rFonts w:cstheme="minorHAnsi"/>
          <w:sz w:val="24"/>
          <w:szCs w:val="24"/>
          <w:lang w:val="es-ES"/>
        </w:rPr>
        <w:t xml:space="preserve"> _____________________________________</w:t>
      </w:r>
      <w:r w:rsidR="00491AE1" w:rsidRPr="00F44604">
        <w:rPr>
          <w:rFonts w:cstheme="minorHAnsi"/>
          <w:sz w:val="24"/>
          <w:szCs w:val="24"/>
          <w:lang w:val="es-ES"/>
        </w:rPr>
        <w:t>______</w:t>
      </w:r>
      <w:r w:rsidR="008B5091" w:rsidRPr="00F44604">
        <w:rPr>
          <w:rFonts w:cstheme="minorHAnsi"/>
          <w:sz w:val="24"/>
          <w:szCs w:val="24"/>
          <w:lang w:val="es-ES"/>
        </w:rPr>
        <w:t>_______________</w:t>
      </w:r>
      <w:r w:rsidR="006F433F" w:rsidRPr="00F44604">
        <w:rPr>
          <w:rFonts w:cstheme="minorHAnsi"/>
          <w:sz w:val="24"/>
          <w:szCs w:val="24"/>
          <w:lang w:val="es-ES"/>
        </w:rPr>
        <w:t>_______</w:t>
      </w:r>
      <w:r>
        <w:rPr>
          <w:rFonts w:cstheme="minorHAnsi"/>
          <w:sz w:val="24"/>
          <w:szCs w:val="24"/>
          <w:lang w:val="es-ES"/>
        </w:rPr>
        <w:t>________</w:t>
      </w:r>
    </w:p>
    <w:p w14:paraId="0105D9D8" w14:textId="77777777" w:rsidR="00F44604" w:rsidRPr="00F44604" w:rsidRDefault="00F44604">
      <w:pPr>
        <w:rPr>
          <w:rFonts w:cstheme="minorHAnsi"/>
          <w:sz w:val="24"/>
          <w:szCs w:val="24"/>
          <w:lang w:val="es-ES"/>
        </w:rPr>
      </w:pPr>
    </w:p>
    <w:p w14:paraId="209BE532" w14:textId="66D16A55" w:rsidR="00491AE1" w:rsidRPr="00F44604" w:rsidRDefault="00491AE1">
      <w:pPr>
        <w:rPr>
          <w:rFonts w:cstheme="minorHAnsi"/>
          <w:sz w:val="24"/>
          <w:szCs w:val="24"/>
          <w:lang w:val="es-ES"/>
        </w:rPr>
      </w:pPr>
      <w:r w:rsidRPr="00F44604">
        <w:rPr>
          <w:rFonts w:cstheme="minorHAnsi"/>
          <w:sz w:val="24"/>
          <w:szCs w:val="24"/>
          <w:lang w:val="es-ES"/>
        </w:rPr>
        <w:t xml:space="preserve">Celular o </w:t>
      </w:r>
      <w:r w:rsidR="000D54A4" w:rsidRPr="00F44604">
        <w:rPr>
          <w:rFonts w:cstheme="minorHAnsi"/>
          <w:sz w:val="24"/>
          <w:szCs w:val="24"/>
          <w:lang w:val="es-ES"/>
        </w:rPr>
        <w:t>Teléfono: _</w:t>
      </w:r>
      <w:r w:rsidRPr="00F44604">
        <w:rPr>
          <w:rFonts w:cstheme="minorHAnsi"/>
          <w:sz w:val="24"/>
          <w:szCs w:val="24"/>
          <w:lang w:val="es-ES"/>
        </w:rPr>
        <w:t>_______________</w:t>
      </w:r>
      <w:r w:rsidR="008B5091" w:rsidRPr="00F44604">
        <w:rPr>
          <w:rFonts w:cstheme="minorHAnsi"/>
          <w:sz w:val="24"/>
          <w:szCs w:val="24"/>
          <w:lang w:val="es-ES"/>
        </w:rPr>
        <w:t>___</w:t>
      </w:r>
      <w:r w:rsidR="00F44604">
        <w:rPr>
          <w:rFonts w:cstheme="minorHAnsi"/>
          <w:sz w:val="24"/>
          <w:szCs w:val="24"/>
          <w:lang w:val="es-ES"/>
        </w:rPr>
        <w:t>_______________________________</w:t>
      </w:r>
      <w:r w:rsidR="008B5091" w:rsidRPr="00F44604">
        <w:rPr>
          <w:rFonts w:cstheme="minorHAnsi"/>
          <w:sz w:val="24"/>
          <w:szCs w:val="24"/>
          <w:lang w:val="es-ES"/>
        </w:rPr>
        <w:t>________</w:t>
      </w:r>
    </w:p>
    <w:p w14:paraId="3307AAE3" w14:textId="77777777" w:rsidR="00F44604" w:rsidRPr="00F44604" w:rsidRDefault="00F44604">
      <w:pPr>
        <w:rPr>
          <w:rFonts w:cstheme="minorHAnsi"/>
          <w:sz w:val="24"/>
          <w:szCs w:val="24"/>
          <w:lang w:val="es-ES"/>
        </w:rPr>
      </w:pPr>
    </w:p>
    <w:p w14:paraId="11B6D914" w14:textId="77777777" w:rsidR="00F44604" w:rsidRDefault="00491AE1" w:rsidP="00491AE1">
      <w:pPr>
        <w:rPr>
          <w:rFonts w:cstheme="minorHAnsi"/>
          <w:sz w:val="24"/>
          <w:szCs w:val="24"/>
          <w:lang w:val="es-ES"/>
        </w:rPr>
      </w:pPr>
      <w:r w:rsidRPr="00F44604">
        <w:rPr>
          <w:rFonts w:cstheme="minorHAnsi"/>
          <w:sz w:val="24"/>
          <w:szCs w:val="24"/>
          <w:lang w:val="es-ES"/>
        </w:rPr>
        <w:t xml:space="preserve">Correo electrónico acreditado para </w:t>
      </w:r>
      <w:r w:rsidR="0070715C" w:rsidRPr="00F44604">
        <w:rPr>
          <w:rFonts w:cstheme="minorHAnsi"/>
          <w:sz w:val="24"/>
          <w:szCs w:val="24"/>
          <w:lang w:val="es-ES"/>
        </w:rPr>
        <w:t>notificaciones:</w:t>
      </w:r>
      <w:r w:rsidRPr="00F44604">
        <w:rPr>
          <w:rFonts w:cstheme="minorHAnsi"/>
          <w:sz w:val="24"/>
          <w:szCs w:val="24"/>
          <w:lang w:val="es-ES"/>
        </w:rPr>
        <w:t xml:space="preserve"> </w:t>
      </w:r>
    </w:p>
    <w:p w14:paraId="6D50E357" w14:textId="700A5178" w:rsidR="00491AE1" w:rsidRDefault="00F44604" w:rsidP="00491AE1">
      <w:pPr>
        <w:rPr>
          <w:rFonts w:cstheme="minorHAnsi"/>
          <w:sz w:val="24"/>
          <w:szCs w:val="24"/>
          <w:lang w:val="es-ES"/>
        </w:rPr>
      </w:pPr>
      <w:r>
        <w:rPr>
          <w:rFonts w:cstheme="minorHAnsi"/>
          <w:sz w:val="24"/>
          <w:szCs w:val="24"/>
          <w:lang w:val="es-ES"/>
        </w:rPr>
        <w:t>___________________________________</w:t>
      </w:r>
      <w:r w:rsidR="00491AE1" w:rsidRPr="00F44604">
        <w:rPr>
          <w:rFonts w:cstheme="minorHAnsi"/>
          <w:sz w:val="24"/>
          <w:szCs w:val="24"/>
          <w:lang w:val="es-ES"/>
        </w:rPr>
        <w:t>__________________________________</w:t>
      </w:r>
      <w:r w:rsidR="008B5091" w:rsidRPr="00F44604">
        <w:rPr>
          <w:rFonts w:cstheme="minorHAnsi"/>
          <w:sz w:val="24"/>
          <w:szCs w:val="24"/>
          <w:lang w:val="es-ES"/>
        </w:rPr>
        <w:t>_</w:t>
      </w:r>
      <w:r w:rsidR="0052156D" w:rsidRPr="00F44604">
        <w:rPr>
          <w:rFonts w:cstheme="minorHAnsi"/>
          <w:sz w:val="24"/>
          <w:szCs w:val="24"/>
          <w:lang w:val="es-ES"/>
        </w:rPr>
        <w:t>___</w:t>
      </w:r>
    </w:p>
    <w:p w14:paraId="53C1F828" w14:textId="2CBCECAA" w:rsidR="00491AE1" w:rsidRPr="00F44604" w:rsidRDefault="0070715C" w:rsidP="0096743C">
      <w:pPr>
        <w:jc w:val="both"/>
        <w:rPr>
          <w:sz w:val="24"/>
          <w:szCs w:val="24"/>
        </w:rPr>
      </w:pPr>
      <w:r w:rsidRPr="00F44604">
        <w:rPr>
          <w:sz w:val="24"/>
          <w:szCs w:val="24"/>
        </w:rPr>
        <w:t xml:space="preserve">Para </w:t>
      </w:r>
      <w:r w:rsidR="00A378EC" w:rsidRPr="00F44604">
        <w:rPr>
          <w:sz w:val="24"/>
          <w:szCs w:val="24"/>
        </w:rPr>
        <w:t>acreditar</w:t>
      </w:r>
      <w:r w:rsidRPr="00F44604">
        <w:rPr>
          <w:sz w:val="24"/>
          <w:szCs w:val="24"/>
        </w:rPr>
        <w:t xml:space="preserve"> el correo ingrese a la siguiente página </w:t>
      </w:r>
      <w:hyperlink r:id="rId6" w:history="1">
        <w:r w:rsidRPr="00F44604">
          <w:rPr>
            <w:rStyle w:val="Hipervnculo"/>
            <w:sz w:val="24"/>
            <w:szCs w:val="24"/>
          </w:rPr>
          <w:t>https://pjenlineacr.poder-judicial.go.cr/vcce.userinterface</w:t>
        </w:r>
      </w:hyperlink>
      <w:r w:rsidRPr="00F44604">
        <w:rPr>
          <w:sz w:val="24"/>
          <w:szCs w:val="24"/>
        </w:rPr>
        <w:t xml:space="preserve"> </w:t>
      </w:r>
    </w:p>
    <w:p w14:paraId="6431F0BE" w14:textId="77777777" w:rsidR="00A43C37" w:rsidRPr="00F44604" w:rsidRDefault="00A43C37">
      <w:pPr>
        <w:rPr>
          <w:rFonts w:cstheme="minorHAnsi"/>
          <w:b/>
          <w:bCs/>
          <w:sz w:val="24"/>
          <w:szCs w:val="24"/>
          <w:lang w:val="es-ES"/>
        </w:rPr>
      </w:pPr>
    </w:p>
    <w:p w14:paraId="0310BC22" w14:textId="4BEDC2BC" w:rsidR="00491AE1" w:rsidRPr="00F44604" w:rsidRDefault="00491AE1">
      <w:pPr>
        <w:rPr>
          <w:rFonts w:cstheme="minorHAnsi"/>
          <w:b/>
          <w:bCs/>
          <w:sz w:val="24"/>
          <w:szCs w:val="24"/>
          <w:lang w:val="es-ES"/>
        </w:rPr>
      </w:pPr>
      <w:r w:rsidRPr="00F44604">
        <w:rPr>
          <w:rFonts w:cstheme="minorHAnsi"/>
          <w:b/>
          <w:bCs/>
          <w:sz w:val="24"/>
          <w:szCs w:val="24"/>
          <w:lang w:val="es-ES"/>
        </w:rPr>
        <w:t>Inscripción</w:t>
      </w:r>
      <w:r w:rsidR="007829C9">
        <w:rPr>
          <w:rFonts w:cstheme="minorHAnsi"/>
          <w:b/>
          <w:bCs/>
          <w:sz w:val="24"/>
          <w:szCs w:val="24"/>
          <w:lang w:val="es-ES"/>
        </w:rPr>
        <w:t xml:space="preserve"> como:</w:t>
      </w:r>
    </w:p>
    <w:p w14:paraId="0EB57230" w14:textId="4135E2A6" w:rsidR="00C86CF2" w:rsidRPr="00F44604" w:rsidRDefault="0052156D">
      <w:pPr>
        <w:rPr>
          <w:rFonts w:cstheme="minorHAnsi"/>
          <w:b/>
          <w:bCs/>
          <w:sz w:val="24"/>
          <w:szCs w:val="24"/>
          <w:lang w:val="es-ES"/>
        </w:rPr>
      </w:pPr>
      <w:r w:rsidRPr="00F44604">
        <w:rPr>
          <w:rFonts w:cstheme="minorHAnsi"/>
          <w:b/>
          <w:bCs/>
          <w:sz w:val="24"/>
          <w:szCs w:val="24"/>
          <w:lang w:val="es-ES"/>
        </w:rPr>
        <w:t xml:space="preserve">□ </w:t>
      </w:r>
      <w:r w:rsidR="003F466E" w:rsidRPr="00F44604">
        <w:rPr>
          <w:rFonts w:cstheme="minorHAnsi"/>
          <w:b/>
          <w:bCs/>
          <w:sz w:val="24"/>
          <w:szCs w:val="24"/>
          <w:lang w:val="es-ES"/>
        </w:rPr>
        <w:t>CURADOR PROCESAL</w:t>
      </w:r>
    </w:p>
    <w:p w14:paraId="760D2B3A" w14:textId="68F82726" w:rsidR="00C86CF2" w:rsidRPr="00F44604" w:rsidRDefault="00C86CF2">
      <w:pPr>
        <w:rPr>
          <w:rFonts w:cstheme="minorHAnsi"/>
          <w:sz w:val="24"/>
          <w:szCs w:val="24"/>
          <w:lang w:val="es-ES"/>
        </w:rPr>
      </w:pPr>
      <w:r w:rsidRPr="00F44604">
        <w:rPr>
          <w:rFonts w:cstheme="minorHAnsi"/>
          <w:sz w:val="24"/>
          <w:szCs w:val="24"/>
          <w:lang w:val="es-ES"/>
        </w:rPr>
        <w:t>Materia</w:t>
      </w:r>
      <w:r w:rsidR="0047078C" w:rsidRPr="00F44604">
        <w:rPr>
          <w:rFonts w:cstheme="minorHAnsi"/>
          <w:sz w:val="24"/>
          <w:szCs w:val="24"/>
          <w:lang w:val="es-ES"/>
        </w:rPr>
        <w:t>(s)</w:t>
      </w:r>
      <w:r w:rsidR="009A794C">
        <w:rPr>
          <w:rFonts w:cstheme="minorHAnsi"/>
          <w:sz w:val="24"/>
          <w:szCs w:val="24"/>
          <w:lang w:val="es-ES"/>
        </w:rPr>
        <w:t>:</w:t>
      </w:r>
    </w:p>
    <w:p w14:paraId="49E946FA" w14:textId="3BD4F10D" w:rsidR="00491AE1" w:rsidRPr="00F44604" w:rsidRDefault="00C86CF2">
      <w:pPr>
        <w:rPr>
          <w:b/>
          <w:bCs/>
          <w:sz w:val="24"/>
          <w:szCs w:val="24"/>
          <w:lang w:val="es-ES"/>
        </w:rPr>
      </w:pPr>
      <w:r w:rsidRPr="00F44604">
        <w:rPr>
          <w:b/>
          <w:bCs/>
          <w:sz w:val="24"/>
          <w:szCs w:val="24"/>
          <w:lang w:val="es-ES"/>
        </w:rPr>
        <w:t>____________________________________________________________________</w:t>
      </w:r>
      <w:r w:rsidR="0052156D" w:rsidRPr="00F44604">
        <w:rPr>
          <w:b/>
          <w:bCs/>
          <w:sz w:val="24"/>
          <w:szCs w:val="24"/>
          <w:lang w:val="es-ES"/>
        </w:rPr>
        <w:t>_____</w:t>
      </w:r>
    </w:p>
    <w:p w14:paraId="3420B1F6" w14:textId="11D99AE1" w:rsidR="0047078C" w:rsidRDefault="007829C9" w:rsidP="0052156D">
      <w:pPr>
        <w:rPr>
          <w:rFonts w:cstheme="minorHAnsi"/>
          <w:b/>
          <w:bCs/>
          <w:sz w:val="24"/>
          <w:szCs w:val="24"/>
          <w:lang w:val="es-ES"/>
        </w:rPr>
      </w:pPr>
      <w:r>
        <w:rPr>
          <w:rFonts w:cstheme="minorHAnsi"/>
          <w:b/>
          <w:bCs/>
          <w:sz w:val="24"/>
          <w:szCs w:val="24"/>
          <w:lang w:val="es-ES"/>
        </w:rPr>
        <w:t>_________________________________________________________________________</w:t>
      </w:r>
    </w:p>
    <w:p w14:paraId="64177291" w14:textId="77777777" w:rsidR="007829C9" w:rsidRPr="00F44604" w:rsidRDefault="007829C9" w:rsidP="0052156D">
      <w:pPr>
        <w:rPr>
          <w:rFonts w:cstheme="minorHAnsi"/>
          <w:b/>
          <w:bCs/>
          <w:sz w:val="24"/>
          <w:szCs w:val="24"/>
          <w:lang w:val="es-ES"/>
        </w:rPr>
      </w:pPr>
    </w:p>
    <w:p w14:paraId="728639CB" w14:textId="0A3CBBDD" w:rsidR="003F466E" w:rsidRPr="00F44604" w:rsidRDefault="0052156D" w:rsidP="0052156D">
      <w:pPr>
        <w:rPr>
          <w:b/>
          <w:bCs/>
          <w:sz w:val="24"/>
          <w:szCs w:val="24"/>
          <w:lang w:val="es-ES"/>
        </w:rPr>
      </w:pPr>
      <w:r w:rsidRPr="00F44604">
        <w:rPr>
          <w:rFonts w:cstheme="minorHAnsi"/>
          <w:b/>
          <w:bCs/>
          <w:sz w:val="24"/>
          <w:szCs w:val="24"/>
          <w:lang w:val="es-ES"/>
        </w:rPr>
        <w:t>□</w:t>
      </w:r>
      <w:r w:rsidRPr="00F44604">
        <w:rPr>
          <w:b/>
          <w:bCs/>
          <w:sz w:val="24"/>
          <w:szCs w:val="24"/>
          <w:lang w:val="es-ES"/>
        </w:rPr>
        <w:t xml:space="preserve"> </w:t>
      </w:r>
      <w:r w:rsidR="008050A3" w:rsidRPr="00F44604">
        <w:rPr>
          <w:b/>
          <w:bCs/>
          <w:sz w:val="24"/>
          <w:szCs w:val="24"/>
          <w:lang w:val="es-ES"/>
        </w:rPr>
        <w:t>PERITO</w:t>
      </w:r>
      <w:r w:rsidR="0030295F" w:rsidRPr="00F44604">
        <w:rPr>
          <w:b/>
          <w:bCs/>
          <w:sz w:val="24"/>
          <w:szCs w:val="24"/>
          <w:lang w:val="es-ES"/>
        </w:rPr>
        <w:t xml:space="preserve"> </w:t>
      </w:r>
      <w:r w:rsidR="006124F9" w:rsidRPr="006124F9">
        <w:rPr>
          <w:sz w:val="24"/>
          <w:szCs w:val="24"/>
          <w:lang w:val="es-ES"/>
        </w:rPr>
        <w:t>(</w:t>
      </w:r>
      <w:r w:rsidR="006124F9">
        <w:rPr>
          <w:sz w:val="24"/>
          <w:szCs w:val="24"/>
          <w:lang w:val="es-ES"/>
        </w:rPr>
        <w:t xml:space="preserve">Puede revisar el listado de especialidades en el siguiente enlace: </w:t>
      </w:r>
      <w:hyperlink r:id="rId7" w:tgtFrame="_blank" w:history="1">
        <w:r w:rsidR="006124F9" w:rsidRPr="006124F9">
          <w:rPr>
            <w:rStyle w:val="Hipervnculo"/>
            <w:rFonts w:cstheme="minorHAnsi"/>
            <w:color w:val="0000D9"/>
            <w:sz w:val="24"/>
            <w:szCs w:val="24"/>
            <w:shd w:val="clear" w:color="auto" w:fill="FFFFFF"/>
          </w:rPr>
          <w:t>https://www.dropbox.com/s/07jvxtkjdzazil1/Captura.JPG?dl=0</w:t>
        </w:r>
      </w:hyperlink>
      <w:r w:rsidR="006124F9" w:rsidRPr="006124F9">
        <w:rPr>
          <w:sz w:val="24"/>
          <w:szCs w:val="24"/>
          <w:lang w:val="es-ES"/>
        </w:rPr>
        <w:t>)</w:t>
      </w:r>
    </w:p>
    <w:p w14:paraId="15A89B9F" w14:textId="05EB3E2D" w:rsidR="0047078C" w:rsidRPr="00F44604" w:rsidRDefault="0052156D" w:rsidP="0052156D">
      <w:pPr>
        <w:rPr>
          <w:sz w:val="24"/>
          <w:szCs w:val="24"/>
          <w:lang w:val="es-ES"/>
        </w:rPr>
      </w:pPr>
      <w:r w:rsidRPr="00F44604">
        <w:rPr>
          <w:sz w:val="24"/>
          <w:szCs w:val="24"/>
          <w:lang w:val="es-ES"/>
        </w:rPr>
        <w:t>Especialidad</w:t>
      </w:r>
      <w:r w:rsidR="0047078C" w:rsidRPr="00F44604">
        <w:rPr>
          <w:sz w:val="24"/>
          <w:szCs w:val="24"/>
          <w:lang w:val="es-ES"/>
        </w:rPr>
        <w:t>(es)</w:t>
      </w:r>
      <w:r w:rsidR="009A794C">
        <w:rPr>
          <w:sz w:val="24"/>
          <w:szCs w:val="24"/>
          <w:lang w:val="es-ES"/>
        </w:rPr>
        <w:t>:</w:t>
      </w:r>
    </w:p>
    <w:p w14:paraId="3C04213E" w14:textId="43EAA097" w:rsidR="0047078C" w:rsidRDefault="0047078C" w:rsidP="0052156D">
      <w:pPr>
        <w:rPr>
          <w:sz w:val="24"/>
          <w:szCs w:val="24"/>
          <w:lang w:val="es-ES"/>
        </w:rPr>
      </w:pPr>
      <w:r w:rsidRPr="00F44604">
        <w:rPr>
          <w:sz w:val="24"/>
          <w:szCs w:val="24"/>
          <w:lang w:val="es-ES"/>
        </w:rPr>
        <w:t>_________________________________________________________________________</w:t>
      </w:r>
    </w:p>
    <w:p w14:paraId="1B1F9142" w14:textId="73E45260" w:rsidR="007829C9" w:rsidRPr="00F44604" w:rsidRDefault="007829C9" w:rsidP="0052156D">
      <w:pPr>
        <w:rPr>
          <w:sz w:val="24"/>
          <w:szCs w:val="24"/>
          <w:lang w:val="es-ES"/>
        </w:rPr>
      </w:pPr>
      <w:r>
        <w:rPr>
          <w:sz w:val="24"/>
          <w:szCs w:val="24"/>
          <w:lang w:val="es-ES"/>
        </w:rPr>
        <w:t>_________________________________________________________________________</w:t>
      </w:r>
    </w:p>
    <w:p w14:paraId="5703AADC" w14:textId="5B78675D" w:rsidR="0047078C" w:rsidRDefault="007829C9" w:rsidP="0052156D">
      <w:pPr>
        <w:rPr>
          <w:sz w:val="24"/>
          <w:szCs w:val="24"/>
          <w:lang w:val="es-ES"/>
        </w:rPr>
      </w:pPr>
      <w:r>
        <w:rPr>
          <w:sz w:val="24"/>
          <w:szCs w:val="24"/>
          <w:lang w:val="es-ES"/>
        </w:rPr>
        <w:t>_________________________________________________________________________</w:t>
      </w:r>
    </w:p>
    <w:p w14:paraId="195F9BA7" w14:textId="193914E1" w:rsidR="00F44604" w:rsidRDefault="00F44604" w:rsidP="0052156D">
      <w:pPr>
        <w:rPr>
          <w:b/>
          <w:bCs/>
          <w:sz w:val="24"/>
          <w:szCs w:val="24"/>
          <w:lang w:val="es-ES"/>
        </w:rPr>
      </w:pPr>
      <w:r w:rsidRPr="00F44604">
        <w:rPr>
          <w:b/>
          <w:bCs/>
          <w:sz w:val="24"/>
          <w:szCs w:val="24"/>
          <w:lang w:val="es-ES"/>
        </w:rPr>
        <w:lastRenderedPageBreak/>
        <w:t>□ EJECUTOR</w:t>
      </w:r>
    </w:p>
    <w:p w14:paraId="3DE2B3B6" w14:textId="77777777" w:rsidR="007829C9" w:rsidRDefault="007829C9" w:rsidP="0052156D">
      <w:pPr>
        <w:rPr>
          <w:b/>
          <w:bCs/>
          <w:sz w:val="24"/>
          <w:szCs w:val="24"/>
          <w:lang w:val="es-ES"/>
        </w:rPr>
      </w:pPr>
    </w:p>
    <w:p w14:paraId="42BE91AA" w14:textId="33F0AD43" w:rsidR="0047078C" w:rsidRPr="00F44604" w:rsidRDefault="0047078C" w:rsidP="0047078C">
      <w:pPr>
        <w:rPr>
          <w:b/>
          <w:bCs/>
          <w:sz w:val="24"/>
          <w:szCs w:val="24"/>
          <w:lang w:val="es-ES"/>
        </w:rPr>
      </w:pPr>
      <w:r w:rsidRPr="00F44604">
        <w:rPr>
          <w:rFonts w:cstheme="minorHAnsi"/>
          <w:b/>
          <w:bCs/>
          <w:sz w:val="24"/>
          <w:szCs w:val="24"/>
          <w:lang w:val="es-ES"/>
        </w:rPr>
        <w:t>□</w:t>
      </w:r>
      <w:r w:rsidRPr="00F44604">
        <w:rPr>
          <w:b/>
          <w:bCs/>
          <w:sz w:val="24"/>
          <w:szCs w:val="24"/>
          <w:lang w:val="es-ES"/>
        </w:rPr>
        <w:t xml:space="preserve"> INT</w:t>
      </w:r>
      <w:r w:rsidR="00F44604">
        <w:rPr>
          <w:b/>
          <w:bCs/>
          <w:sz w:val="24"/>
          <w:szCs w:val="24"/>
          <w:lang w:val="es-ES"/>
        </w:rPr>
        <w:t>É</w:t>
      </w:r>
      <w:r w:rsidRPr="00F44604">
        <w:rPr>
          <w:b/>
          <w:bCs/>
          <w:sz w:val="24"/>
          <w:szCs w:val="24"/>
          <w:lang w:val="es-ES"/>
        </w:rPr>
        <w:t>RPRETE</w:t>
      </w:r>
      <w:r w:rsidR="003A078C">
        <w:rPr>
          <w:b/>
          <w:bCs/>
          <w:sz w:val="24"/>
          <w:szCs w:val="24"/>
          <w:lang w:val="es-ES"/>
        </w:rPr>
        <w:t xml:space="preserve"> o TRADUCTOR</w:t>
      </w:r>
    </w:p>
    <w:p w14:paraId="6375D814" w14:textId="3A8244FC" w:rsidR="00F44604" w:rsidRDefault="0047078C" w:rsidP="00F44604">
      <w:pPr>
        <w:pStyle w:val="Prrafodelista"/>
        <w:numPr>
          <w:ilvl w:val="0"/>
          <w:numId w:val="4"/>
        </w:numPr>
        <w:spacing w:after="0" w:line="240" w:lineRule="auto"/>
        <w:ind w:hanging="76"/>
        <w:contextualSpacing w:val="0"/>
        <w:rPr>
          <w:rFonts w:eastAsia="Times New Roman"/>
          <w:sz w:val="24"/>
          <w:szCs w:val="24"/>
        </w:rPr>
      </w:pPr>
      <w:r w:rsidRPr="00F44604">
        <w:rPr>
          <w:rFonts w:eastAsia="Times New Roman"/>
          <w:sz w:val="24"/>
          <w:szCs w:val="24"/>
        </w:rPr>
        <w:t>Intérprete de idiomas extranjeros</w:t>
      </w:r>
      <w:r w:rsidR="009A794C">
        <w:rPr>
          <w:rFonts w:eastAsia="Times New Roman"/>
          <w:sz w:val="24"/>
          <w:szCs w:val="24"/>
        </w:rPr>
        <w:t>,</w:t>
      </w:r>
      <w:r w:rsidRPr="00F44604">
        <w:rPr>
          <w:rFonts w:eastAsia="Times New Roman"/>
          <w:sz w:val="24"/>
          <w:szCs w:val="24"/>
        </w:rPr>
        <w:t xml:space="preserve"> especifique: </w:t>
      </w:r>
    </w:p>
    <w:p w14:paraId="0B4C1BDF" w14:textId="77777777" w:rsidR="00F44604" w:rsidRDefault="00F44604" w:rsidP="00F44604">
      <w:pPr>
        <w:pStyle w:val="Prrafodelista"/>
        <w:spacing w:after="0" w:line="240" w:lineRule="auto"/>
        <w:ind w:left="502"/>
        <w:contextualSpacing w:val="0"/>
        <w:rPr>
          <w:rFonts w:eastAsia="Times New Roman"/>
          <w:sz w:val="24"/>
          <w:szCs w:val="24"/>
        </w:rPr>
      </w:pPr>
    </w:p>
    <w:p w14:paraId="42E32AD1" w14:textId="29DD30F4" w:rsidR="0047078C" w:rsidRPr="00F44604" w:rsidRDefault="0047078C" w:rsidP="00F44604">
      <w:pPr>
        <w:pStyle w:val="Prrafodelista"/>
        <w:spacing w:after="0" w:line="240" w:lineRule="auto"/>
        <w:ind w:left="502"/>
        <w:contextualSpacing w:val="0"/>
        <w:rPr>
          <w:rFonts w:eastAsia="Times New Roman"/>
          <w:sz w:val="24"/>
          <w:szCs w:val="24"/>
        </w:rPr>
      </w:pPr>
      <w:r w:rsidRPr="00F44604">
        <w:rPr>
          <w:rFonts w:eastAsia="Times New Roman"/>
          <w:sz w:val="24"/>
          <w:szCs w:val="24"/>
        </w:rPr>
        <w:t>______________________________________</w:t>
      </w:r>
      <w:r w:rsidR="00F44604">
        <w:rPr>
          <w:rFonts w:eastAsia="Times New Roman"/>
          <w:sz w:val="24"/>
          <w:szCs w:val="24"/>
        </w:rPr>
        <w:t>__</w:t>
      </w:r>
      <w:r w:rsidRPr="00F44604">
        <w:rPr>
          <w:rFonts w:eastAsia="Times New Roman"/>
          <w:sz w:val="24"/>
          <w:szCs w:val="24"/>
        </w:rPr>
        <w:t xml:space="preserve"> </w:t>
      </w:r>
    </w:p>
    <w:p w14:paraId="0627500B" w14:textId="3337CCF6" w:rsidR="00F44604" w:rsidRDefault="0047078C" w:rsidP="00F44604">
      <w:pPr>
        <w:pStyle w:val="Prrafodelista"/>
        <w:numPr>
          <w:ilvl w:val="0"/>
          <w:numId w:val="4"/>
        </w:numPr>
        <w:ind w:hanging="76"/>
        <w:rPr>
          <w:sz w:val="24"/>
          <w:szCs w:val="24"/>
        </w:rPr>
      </w:pPr>
      <w:r w:rsidRPr="00F44604">
        <w:rPr>
          <w:sz w:val="24"/>
          <w:szCs w:val="24"/>
        </w:rPr>
        <w:t>Traductor de idiomas extranjeros</w:t>
      </w:r>
      <w:r w:rsidR="009A794C">
        <w:rPr>
          <w:sz w:val="24"/>
          <w:szCs w:val="24"/>
        </w:rPr>
        <w:t>,</w:t>
      </w:r>
      <w:r w:rsidRPr="00F44604">
        <w:rPr>
          <w:sz w:val="24"/>
          <w:szCs w:val="24"/>
        </w:rPr>
        <w:t xml:space="preserve"> especifique: </w:t>
      </w:r>
    </w:p>
    <w:p w14:paraId="1FEE7A48" w14:textId="25ABB850" w:rsidR="0047078C" w:rsidRPr="00F44604" w:rsidRDefault="0047078C" w:rsidP="00F44604">
      <w:pPr>
        <w:ind w:left="426"/>
        <w:rPr>
          <w:sz w:val="24"/>
          <w:szCs w:val="24"/>
        </w:rPr>
      </w:pPr>
      <w:r w:rsidRPr="00F44604">
        <w:rPr>
          <w:sz w:val="24"/>
          <w:szCs w:val="24"/>
        </w:rPr>
        <w:t>_______________________________________</w:t>
      </w:r>
      <w:r w:rsidR="00F44604">
        <w:rPr>
          <w:sz w:val="24"/>
          <w:szCs w:val="24"/>
        </w:rPr>
        <w:t>_</w:t>
      </w:r>
    </w:p>
    <w:p w14:paraId="37073D63" w14:textId="776384D3" w:rsidR="00F44604" w:rsidRDefault="0047078C" w:rsidP="00F44604">
      <w:pPr>
        <w:pStyle w:val="Prrafodelista"/>
        <w:numPr>
          <w:ilvl w:val="0"/>
          <w:numId w:val="4"/>
        </w:numPr>
        <w:spacing w:after="0" w:line="240" w:lineRule="auto"/>
        <w:ind w:hanging="76"/>
        <w:contextualSpacing w:val="0"/>
        <w:rPr>
          <w:rFonts w:eastAsia="Times New Roman"/>
          <w:sz w:val="24"/>
          <w:szCs w:val="24"/>
        </w:rPr>
      </w:pPr>
      <w:r w:rsidRPr="00F44604">
        <w:rPr>
          <w:rFonts w:eastAsia="Times New Roman"/>
          <w:sz w:val="24"/>
          <w:szCs w:val="24"/>
        </w:rPr>
        <w:t>Intérprete de dialectos indígenas</w:t>
      </w:r>
      <w:r w:rsidR="009A794C">
        <w:rPr>
          <w:rFonts w:eastAsia="Times New Roman"/>
          <w:sz w:val="24"/>
          <w:szCs w:val="24"/>
        </w:rPr>
        <w:t>,</w:t>
      </w:r>
      <w:r w:rsidRPr="00F44604">
        <w:rPr>
          <w:rFonts w:eastAsia="Times New Roman"/>
          <w:sz w:val="24"/>
          <w:szCs w:val="24"/>
        </w:rPr>
        <w:t xml:space="preserve"> especifique:</w:t>
      </w:r>
    </w:p>
    <w:p w14:paraId="3852A96F" w14:textId="77777777" w:rsidR="00F44604" w:rsidRDefault="00F44604" w:rsidP="00F44604">
      <w:pPr>
        <w:spacing w:after="0" w:line="240" w:lineRule="auto"/>
        <w:rPr>
          <w:rFonts w:eastAsia="Times New Roman"/>
          <w:sz w:val="24"/>
          <w:szCs w:val="24"/>
        </w:rPr>
      </w:pPr>
    </w:p>
    <w:p w14:paraId="1AD5D448" w14:textId="0A4FF40F" w:rsidR="0047078C" w:rsidRPr="00F44604" w:rsidRDefault="0047078C" w:rsidP="00F44604">
      <w:pPr>
        <w:spacing w:after="0" w:line="240" w:lineRule="auto"/>
        <w:ind w:firstLine="426"/>
        <w:rPr>
          <w:rFonts w:eastAsia="Times New Roman"/>
          <w:sz w:val="24"/>
          <w:szCs w:val="24"/>
        </w:rPr>
      </w:pPr>
      <w:r w:rsidRPr="00F44604">
        <w:rPr>
          <w:rFonts w:eastAsia="Times New Roman"/>
          <w:sz w:val="24"/>
          <w:szCs w:val="24"/>
        </w:rPr>
        <w:t xml:space="preserve"> _______________________________________</w:t>
      </w:r>
    </w:p>
    <w:p w14:paraId="183D8382" w14:textId="45236932" w:rsidR="0047078C" w:rsidRPr="00F44604" w:rsidRDefault="0047078C" w:rsidP="00F44604">
      <w:pPr>
        <w:pStyle w:val="Prrafodelista"/>
        <w:numPr>
          <w:ilvl w:val="0"/>
          <w:numId w:val="4"/>
        </w:numPr>
        <w:spacing w:after="0" w:line="240" w:lineRule="auto"/>
        <w:ind w:left="709" w:hanging="283"/>
        <w:contextualSpacing w:val="0"/>
        <w:rPr>
          <w:rFonts w:eastAsia="Times New Roman"/>
          <w:sz w:val="24"/>
          <w:szCs w:val="24"/>
        </w:rPr>
      </w:pPr>
      <w:r w:rsidRPr="00F44604">
        <w:rPr>
          <w:rFonts w:eastAsia="Times New Roman"/>
          <w:sz w:val="24"/>
          <w:szCs w:val="24"/>
        </w:rPr>
        <w:t xml:space="preserve">Intérprete de </w:t>
      </w:r>
      <w:r w:rsidR="009A794C">
        <w:rPr>
          <w:rFonts w:eastAsia="Times New Roman"/>
          <w:sz w:val="24"/>
          <w:szCs w:val="24"/>
        </w:rPr>
        <w:t>Lenguaje de Señas Costarricense (LESCO)</w:t>
      </w:r>
    </w:p>
    <w:p w14:paraId="635A7DE3" w14:textId="219C6BCC" w:rsidR="0047078C" w:rsidRPr="00F44604" w:rsidRDefault="0047078C" w:rsidP="0047078C">
      <w:pPr>
        <w:rPr>
          <w:b/>
          <w:bCs/>
          <w:sz w:val="24"/>
          <w:szCs w:val="24"/>
          <w:lang w:val="es-ES"/>
        </w:rPr>
      </w:pPr>
    </w:p>
    <w:p w14:paraId="08E02E08" w14:textId="095E0D82" w:rsidR="0047078C" w:rsidRDefault="0047078C" w:rsidP="0047078C">
      <w:pPr>
        <w:rPr>
          <w:b/>
          <w:bCs/>
          <w:sz w:val="24"/>
          <w:szCs w:val="24"/>
          <w:lang w:val="es-ES"/>
        </w:rPr>
      </w:pPr>
      <w:r w:rsidRPr="00F44604">
        <w:rPr>
          <w:b/>
          <w:bCs/>
          <w:sz w:val="24"/>
          <w:szCs w:val="24"/>
          <w:lang w:val="es-ES"/>
        </w:rPr>
        <w:t>Marque con X las zonas en las que prestará sus servicios:</w:t>
      </w:r>
    </w:p>
    <w:tbl>
      <w:tblPr>
        <w:tblStyle w:val="Tablaconcuadrcula"/>
        <w:tblW w:w="10206" w:type="dxa"/>
        <w:tblInd w:w="-714" w:type="dxa"/>
        <w:tblLook w:val="04A0" w:firstRow="1" w:lastRow="0" w:firstColumn="1" w:lastColumn="0" w:noHBand="0" w:noVBand="1"/>
      </w:tblPr>
      <w:tblGrid>
        <w:gridCol w:w="3402"/>
        <w:gridCol w:w="3402"/>
        <w:gridCol w:w="3402"/>
      </w:tblGrid>
      <w:tr w:rsidR="006124F9" w14:paraId="4C7A4AF2" w14:textId="77777777" w:rsidTr="008026F4">
        <w:tc>
          <w:tcPr>
            <w:tcW w:w="3402" w:type="dxa"/>
          </w:tcPr>
          <w:p w14:paraId="2E0D19B2" w14:textId="7EFEF680" w:rsidR="00086D37" w:rsidRPr="007829C9" w:rsidRDefault="009A794C" w:rsidP="0047078C">
            <w:pPr>
              <w:rPr>
                <w:sz w:val="24"/>
                <w:szCs w:val="24"/>
                <w:lang w:val="es-ES"/>
              </w:rPr>
            </w:pPr>
            <w:r w:rsidRPr="007829C9">
              <w:rPr>
                <w:rFonts w:cstheme="minorHAnsi"/>
                <w:sz w:val="24"/>
                <w:szCs w:val="24"/>
                <w:lang w:val="es-ES"/>
              </w:rPr>
              <w:t>□ Todo el país</w:t>
            </w:r>
          </w:p>
        </w:tc>
        <w:tc>
          <w:tcPr>
            <w:tcW w:w="3402" w:type="dxa"/>
          </w:tcPr>
          <w:p w14:paraId="314125BB" w14:textId="73D526F3" w:rsidR="006124F9" w:rsidRPr="007829C9" w:rsidRDefault="009A794C" w:rsidP="0047078C">
            <w:pPr>
              <w:rPr>
                <w:sz w:val="24"/>
                <w:szCs w:val="24"/>
                <w:lang w:val="es-ES"/>
              </w:rPr>
            </w:pPr>
            <w:r w:rsidRPr="007829C9">
              <w:rPr>
                <w:rFonts w:cstheme="minorHAnsi"/>
                <w:sz w:val="24"/>
                <w:szCs w:val="24"/>
                <w:lang w:val="es-ES"/>
              </w:rPr>
              <w:t>□ Cartago</w:t>
            </w:r>
          </w:p>
        </w:tc>
        <w:tc>
          <w:tcPr>
            <w:tcW w:w="3402" w:type="dxa"/>
          </w:tcPr>
          <w:p w14:paraId="479F7C8F" w14:textId="47982275" w:rsidR="006124F9" w:rsidRPr="007829C9" w:rsidRDefault="009A794C" w:rsidP="009A794C">
            <w:pPr>
              <w:ind w:left="176" w:hanging="176"/>
              <w:rPr>
                <w:sz w:val="24"/>
                <w:szCs w:val="24"/>
                <w:lang w:val="es-ES"/>
              </w:rPr>
            </w:pPr>
            <w:r w:rsidRPr="007829C9">
              <w:rPr>
                <w:rFonts w:cstheme="minorHAnsi"/>
                <w:sz w:val="24"/>
                <w:szCs w:val="24"/>
                <w:lang w:val="es-ES"/>
              </w:rPr>
              <w:t>□ I</w:t>
            </w:r>
            <w:r w:rsidR="00FE0822">
              <w:rPr>
                <w:rFonts w:cstheme="minorHAnsi"/>
                <w:sz w:val="24"/>
                <w:szCs w:val="24"/>
                <w:lang w:val="es-ES"/>
              </w:rPr>
              <w:t>I</w:t>
            </w:r>
            <w:r w:rsidRPr="007829C9">
              <w:rPr>
                <w:rFonts w:cstheme="minorHAnsi"/>
                <w:sz w:val="24"/>
                <w:szCs w:val="24"/>
                <w:lang w:val="es-ES"/>
              </w:rPr>
              <w:t xml:space="preserve"> Circuito Judicial de la Zona Sur (Corredores)</w:t>
            </w:r>
          </w:p>
        </w:tc>
      </w:tr>
      <w:tr w:rsidR="009A794C" w14:paraId="6857B69E" w14:textId="77777777" w:rsidTr="008026F4">
        <w:tc>
          <w:tcPr>
            <w:tcW w:w="3402" w:type="dxa"/>
            <w:vAlign w:val="center"/>
          </w:tcPr>
          <w:p w14:paraId="3D265ADE" w14:textId="77777777" w:rsidR="009A794C" w:rsidRPr="007829C9" w:rsidRDefault="009A794C" w:rsidP="009A794C">
            <w:pPr>
              <w:rPr>
                <w:rFonts w:cstheme="minorHAnsi"/>
                <w:sz w:val="24"/>
                <w:szCs w:val="24"/>
                <w:lang w:val="es-ES"/>
              </w:rPr>
            </w:pPr>
            <w:r w:rsidRPr="007829C9">
              <w:rPr>
                <w:rFonts w:cstheme="minorHAnsi"/>
                <w:sz w:val="24"/>
                <w:szCs w:val="24"/>
                <w:lang w:val="es-ES"/>
              </w:rPr>
              <w:t>□ I Circuito Judicial de San José</w:t>
            </w:r>
          </w:p>
          <w:p w14:paraId="0A9A0D52" w14:textId="244D1B8B" w:rsidR="009A794C" w:rsidRPr="007829C9" w:rsidRDefault="009A794C" w:rsidP="009A794C">
            <w:pPr>
              <w:rPr>
                <w:rFonts w:cstheme="minorHAnsi"/>
                <w:sz w:val="24"/>
                <w:szCs w:val="24"/>
                <w:lang w:val="es-ES"/>
              </w:rPr>
            </w:pPr>
          </w:p>
        </w:tc>
        <w:tc>
          <w:tcPr>
            <w:tcW w:w="3402" w:type="dxa"/>
          </w:tcPr>
          <w:p w14:paraId="6710AA92" w14:textId="7099D70F" w:rsidR="009A794C" w:rsidRPr="007829C9" w:rsidRDefault="009A794C" w:rsidP="009A794C">
            <w:pPr>
              <w:rPr>
                <w:sz w:val="24"/>
                <w:szCs w:val="24"/>
                <w:lang w:val="es-ES"/>
              </w:rPr>
            </w:pPr>
            <w:r w:rsidRPr="007829C9">
              <w:rPr>
                <w:rFonts w:cstheme="minorHAnsi"/>
                <w:sz w:val="24"/>
                <w:szCs w:val="24"/>
                <w:lang w:val="es-ES"/>
              </w:rPr>
              <w:t>□ Turrialba</w:t>
            </w:r>
          </w:p>
        </w:tc>
        <w:tc>
          <w:tcPr>
            <w:tcW w:w="3402" w:type="dxa"/>
          </w:tcPr>
          <w:p w14:paraId="52FDA960" w14:textId="308AE6FB" w:rsidR="009A794C" w:rsidRPr="007829C9" w:rsidRDefault="009A794C" w:rsidP="009A794C">
            <w:pPr>
              <w:ind w:left="176" w:hanging="176"/>
              <w:rPr>
                <w:sz w:val="24"/>
                <w:szCs w:val="24"/>
                <w:lang w:val="es-ES"/>
              </w:rPr>
            </w:pPr>
            <w:r w:rsidRPr="007829C9">
              <w:rPr>
                <w:rFonts w:cstheme="minorHAnsi"/>
                <w:sz w:val="24"/>
                <w:szCs w:val="24"/>
                <w:lang w:val="es-ES"/>
              </w:rPr>
              <w:t>□ Golfito</w:t>
            </w:r>
          </w:p>
        </w:tc>
      </w:tr>
      <w:tr w:rsidR="009A794C" w14:paraId="4C3AC4BF" w14:textId="77777777" w:rsidTr="008026F4">
        <w:tc>
          <w:tcPr>
            <w:tcW w:w="3402" w:type="dxa"/>
          </w:tcPr>
          <w:p w14:paraId="4E392DB1" w14:textId="77777777" w:rsidR="009A794C" w:rsidRPr="007829C9" w:rsidRDefault="009A794C" w:rsidP="009A794C">
            <w:pPr>
              <w:rPr>
                <w:rFonts w:cstheme="minorHAnsi"/>
                <w:sz w:val="24"/>
                <w:szCs w:val="24"/>
                <w:lang w:val="es-ES"/>
              </w:rPr>
            </w:pPr>
            <w:r w:rsidRPr="007829C9">
              <w:rPr>
                <w:rFonts w:cstheme="minorHAnsi"/>
                <w:sz w:val="24"/>
                <w:szCs w:val="24"/>
                <w:lang w:val="es-ES"/>
              </w:rPr>
              <w:t>□ II Circuito Judicial de San José</w:t>
            </w:r>
          </w:p>
          <w:p w14:paraId="0805B713" w14:textId="0378D968" w:rsidR="009A794C" w:rsidRPr="007829C9" w:rsidRDefault="009A794C" w:rsidP="009A794C">
            <w:pPr>
              <w:rPr>
                <w:rFonts w:cstheme="minorHAnsi"/>
                <w:sz w:val="24"/>
                <w:szCs w:val="24"/>
                <w:lang w:val="es-ES"/>
              </w:rPr>
            </w:pPr>
          </w:p>
        </w:tc>
        <w:tc>
          <w:tcPr>
            <w:tcW w:w="3402" w:type="dxa"/>
          </w:tcPr>
          <w:p w14:paraId="2E4A520D" w14:textId="58DC4F43" w:rsidR="009A794C" w:rsidRPr="007829C9" w:rsidRDefault="009A794C" w:rsidP="009A794C">
            <w:pPr>
              <w:rPr>
                <w:sz w:val="24"/>
                <w:szCs w:val="24"/>
                <w:lang w:val="es-ES"/>
              </w:rPr>
            </w:pPr>
            <w:r w:rsidRPr="007829C9">
              <w:rPr>
                <w:rFonts w:cstheme="minorHAnsi"/>
                <w:sz w:val="24"/>
                <w:szCs w:val="24"/>
                <w:lang w:val="es-ES"/>
              </w:rPr>
              <w:t>□ Heredia</w:t>
            </w:r>
          </w:p>
        </w:tc>
        <w:tc>
          <w:tcPr>
            <w:tcW w:w="3402" w:type="dxa"/>
          </w:tcPr>
          <w:p w14:paraId="5E4D080D" w14:textId="5BCC0B9D" w:rsidR="009A794C" w:rsidRPr="007829C9" w:rsidRDefault="009A794C" w:rsidP="009A794C">
            <w:pPr>
              <w:ind w:left="176" w:hanging="176"/>
              <w:rPr>
                <w:sz w:val="24"/>
                <w:szCs w:val="24"/>
                <w:lang w:val="es-ES"/>
              </w:rPr>
            </w:pPr>
            <w:r w:rsidRPr="007829C9">
              <w:rPr>
                <w:rFonts w:cstheme="minorHAnsi"/>
                <w:sz w:val="24"/>
                <w:szCs w:val="24"/>
                <w:lang w:val="es-ES"/>
              </w:rPr>
              <w:t>□ Osa</w:t>
            </w:r>
          </w:p>
        </w:tc>
      </w:tr>
      <w:tr w:rsidR="009A794C" w14:paraId="0B76EE37" w14:textId="77777777" w:rsidTr="008026F4">
        <w:tc>
          <w:tcPr>
            <w:tcW w:w="3402" w:type="dxa"/>
          </w:tcPr>
          <w:p w14:paraId="059AAE0E" w14:textId="5708F7ED" w:rsidR="009A794C" w:rsidRPr="007829C9" w:rsidRDefault="009A794C" w:rsidP="009A794C">
            <w:pPr>
              <w:rPr>
                <w:sz w:val="24"/>
                <w:szCs w:val="24"/>
                <w:lang w:val="es-ES"/>
              </w:rPr>
            </w:pPr>
            <w:r w:rsidRPr="007829C9">
              <w:rPr>
                <w:rFonts w:cstheme="minorHAnsi"/>
                <w:sz w:val="24"/>
                <w:szCs w:val="24"/>
                <w:lang w:val="es-ES"/>
              </w:rPr>
              <w:t>□ III Circuito Judicial de San José</w:t>
            </w:r>
          </w:p>
        </w:tc>
        <w:tc>
          <w:tcPr>
            <w:tcW w:w="3402" w:type="dxa"/>
          </w:tcPr>
          <w:p w14:paraId="020E9945" w14:textId="16D99E13" w:rsidR="009A794C" w:rsidRPr="007829C9" w:rsidRDefault="009A794C" w:rsidP="009A794C">
            <w:pPr>
              <w:ind w:left="324" w:hanging="291"/>
              <w:rPr>
                <w:rFonts w:cstheme="minorHAnsi"/>
                <w:sz w:val="24"/>
                <w:szCs w:val="24"/>
                <w:lang w:val="es-ES"/>
              </w:rPr>
            </w:pPr>
            <w:r w:rsidRPr="007829C9">
              <w:rPr>
                <w:rFonts w:cstheme="minorHAnsi"/>
                <w:sz w:val="24"/>
                <w:szCs w:val="24"/>
                <w:lang w:val="es-ES"/>
              </w:rPr>
              <w:t>□ Sarapiquí</w:t>
            </w:r>
          </w:p>
        </w:tc>
        <w:tc>
          <w:tcPr>
            <w:tcW w:w="3402" w:type="dxa"/>
          </w:tcPr>
          <w:p w14:paraId="1A13FA52" w14:textId="3DE67D79" w:rsidR="009A794C" w:rsidRPr="007829C9" w:rsidRDefault="009A794C" w:rsidP="009A794C">
            <w:pPr>
              <w:ind w:left="176" w:hanging="176"/>
              <w:rPr>
                <w:sz w:val="24"/>
                <w:szCs w:val="24"/>
                <w:lang w:val="es-ES"/>
              </w:rPr>
            </w:pPr>
            <w:r w:rsidRPr="007829C9">
              <w:rPr>
                <w:rFonts w:cstheme="minorHAnsi"/>
                <w:sz w:val="24"/>
                <w:szCs w:val="24"/>
                <w:lang w:val="es-ES"/>
              </w:rPr>
              <w:t>□ I Circuito Judicial de la Zona Atlántica (Limón)</w:t>
            </w:r>
          </w:p>
        </w:tc>
      </w:tr>
      <w:tr w:rsidR="009A794C" w14:paraId="3895CBD2" w14:textId="77777777" w:rsidTr="008026F4">
        <w:tc>
          <w:tcPr>
            <w:tcW w:w="3402" w:type="dxa"/>
          </w:tcPr>
          <w:p w14:paraId="6C9D5FF6" w14:textId="0E1C3184" w:rsidR="009A794C" w:rsidRPr="007829C9" w:rsidRDefault="009A794C" w:rsidP="009A794C">
            <w:pPr>
              <w:ind w:left="455" w:hanging="455"/>
              <w:rPr>
                <w:sz w:val="24"/>
                <w:szCs w:val="24"/>
                <w:lang w:val="es-ES"/>
              </w:rPr>
            </w:pPr>
            <w:r w:rsidRPr="007829C9">
              <w:rPr>
                <w:rFonts w:cstheme="minorHAnsi"/>
                <w:sz w:val="24"/>
                <w:szCs w:val="24"/>
                <w:lang w:val="es-ES"/>
              </w:rPr>
              <w:t>□ I Circuito Judicial de Alajuela</w:t>
            </w:r>
          </w:p>
        </w:tc>
        <w:tc>
          <w:tcPr>
            <w:tcW w:w="3402" w:type="dxa"/>
          </w:tcPr>
          <w:p w14:paraId="3592057C" w14:textId="77777777" w:rsidR="009A794C" w:rsidRPr="007829C9" w:rsidRDefault="009A794C" w:rsidP="009A794C">
            <w:pPr>
              <w:ind w:left="741" w:hanging="741"/>
              <w:rPr>
                <w:rFonts w:cstheme="minorHAnsi"/>
                <w:sz w:val="24"/>
                <w:szCs w:val="24"/>
                <w:lang w:val="es-ES"/>
              </w:rPr>
            </w:pPr>
            <w:r w:rsidRPr="007829C9">
              <w:rPr>
                <w:rFonts w:cstheme="minorHAnsi"/>
                <w:sz w:val="24"/>
                <w:szCs w:val="24"/>
                <w:lang w:val="es-ES"/>
              </w:rPr>
              <w:t>□ Ciudad Judicial</w:t>
            </w:r>
          </w:p>
          <w:p w14:paraId="6AD7589D" w14:textId="0F85C998" w:rsidR="009A794C" w:rsidRPr="007829C9" w:rsidRDefault="009A794C" w:rsidP="009A794C">
            <w:pPr>
              <w:ind w:left="741" w:hanging="741"/>
              <w:rPr>
                <w:sz w:val="24"/>
                <w:szCs w:val="24"/>
                <w:lang w:val="es-ES"/>
              </w:rPr>
            </w:pPr>
            <w:r w:rsidRPr="007829C9">
              <w:rPr>
                <w:rFonts w:cstheme="minorHAnsi"/>
                <w:sz w:val="24"/>
                <w:szCs w:val="24"/>
                <w:lang w:val="es-ES"/>
              </w:rPr>
              <w:t xml:space="preserve">   (San Joaquín de Flores)</w:t>
            </w:r>
          </w:p>
        </w:tc>
        <w:tc>
          <w:tcPr>
            <w:tcW w:w="3402" w:type="dxa"/>
          </w:tcPr>
          <w:p w14:paraId="6C77521B" w14:textId="4E6852F6" w:rsidR="009A794C" w:rsidRPr="007829C9" w:rsidRDefault="009A794C" w:rsidP="009A794C">
            <w:pPr>
              <w:ind w:left="176" w:hanging="176"/>
              <w:rPr>
                <w:sz w:val="24"/>
                <w:szCs w:val="24"/>
                <w:lang w:val="es-ES"/>
              </w:rPr>
            </w:pPr>
            <w:r w:rsidRPr="007829C9">
              <w:rPr>
                <w:rFonts w:cstheme="minorHAnsi"/>
                <w:sz w:val="24"/>
                <w:szCs w:val="24"/>
                <w:lang w:val="es-ES"/>
              </w:rPr>
              <w:t>□ II Circuito Judicial de la Zona Atlántica (Pococí)</w:t>
            </w:r>
          </w:p>
        </w:tc>
      </w:tr>
      <w:tr w:rsidR="009A794C" w14:paraId="36818FF9" w14:textId="77777777" w:rsidTr="008026F4">
        <w:tc>
          <w:tcPr>
            <w:tcW w:w="3402" w:type="dxa"/>
          </w:tcPr>
          <w:p w14:paraId="6AA45670" w14:textId="77777777" w:rsidR="009A794C" w:rsidRPr="007829C9" w:rsidRDefault="009A794C" w:rsidP="009A794C">
            <w:pPr>
              <w:ind w:left="455" w:hanging="455"/>
              <w:rPr>
                <w:rFonts w:cstheme="minorHAnsi"/>
                <w:sz w:val="24"/>
                <w:szCs w:val="24"/>
                <w:lang w:val="es-ES"/>
              </w:rPr>
            </w:pPr>
            <w:r w:rsidRPr="007829C9">
              <w:rPr>
                <w:rFonts w:cstheme="minorHAnsi"/>
                <w:sz w:val="24"/>
                <w:szCs w:val="24"/>
                <w:lang w:val="es-ES"/>
              </w:rPr>
              <w:t xml:space="preserve">□ II Circuito Judicial de Alajuela </w:t>
            </w:r>
          </w:p>
          <w:p w14:paraId="65B9146C" w14:textId="3D94FD73" w:rsidR="009A794C" w:rsidRPr="007829C9" w:rsidRDefault="009A794C" w:rsidP="009A794C">
            <w:pPr>
              <w:ind w:left="171" w:hanging="171"/>
              <w:rPr>
                <w:sz w:val="24"/>
                <w:szCs w:val="24"/>
                <w:lang w:val="es-ES"/>
              </w:rPr>
            </w:pPr>
            <w:r w:rsidRPr="007829C9">
              <w:rPr>
                <w:rFonts w:cstheme="minorHAnsi"/>
                <w:sz w:val="24"/>
                <w:szCs w:val="24"/>
                <w:lang w:val="es-ES"/>
              </w:rPr>
              <w:t xml:space="preserve">   (San Carlos)</w:t>
            </w:r>
          </w:p>
        </w:tc>
        <w:tc>
          <w:tcPr>
            <w:tcW w:w="3402" w:type="dxa"/>
          </w:tcPr>
          <w:p w14:paraId="698227B4" w14:textId="38DFF227" w:rsidR="009A794C" w:rsidRPr="007829C9" w:rsidRDefault="009A794C" w:rsidP="009A794C">
            <w:pPr>
              <w:rPr>
                <w:sz w:val="24"/>
                <w:szCs w:val="24"/>
                <w:lang w:val="es-ES"/>
              </w:rPr>
            </w:pPr>
            <w:r w:rsidRPr="007829C9">
              <w:rPr>
                <w:rFonts w:cstheme="minorHAnsi"/>
                <w:sz w:val="24"/>
                <w:szCs w:val="24"/>
                <w:lang w:val="es-ES"/>
              </w:rPr>
              <w:t>□ Puntarenas</w:t>
            </w:r>
          </w:p>
        </w:tc>
        <w:tc>
          <w:tcPr>
            <w:tcW w:w="3402" w:type="dxa"/>
          </w:tcPr>
          <w:p w14:paraId="08516AF9" w14:textId="13439690" w:rsidR="009A794C" w:rsidRPr="007829C9" w:rsidRDefault="009A794C" w:rsidP="009A794C">
            <w:pPr>
              <w:ind w:left="176" w:hanging="176"/>
              <w:rPr>
                <w:sz w:val="24"/>
                <w:szCs w:val="24"/>
                <w:lang w:val="es-ES"/>
              </w:rPr>
            </w:pPr>
            <w:r w:rsidRPr="007829C9">
              <w:rPr>
                <w:rFonts w:cstheme="minorHAnsi"/>
                <w:sz w:val="24"/>
                <w:szCs w:val="24"/>
                <w:lang w:val="es-ES"/>
              </w:rPr>
              <w:t>□ I Circuito Judicial de Guanacaste (Liberia)</w:t>
            </w:r>
          </w:p>
        </w:tc>
      </w:tr>
      <w:tr w:rsidR="009A794C" w14:paraId="69468C70" w14:textId="77777777" w:rsidTr="008026F4">
        <w:tc>
          <w:tcPr>
            <w:tcW w:w="3402" w:type="dxa"/>
          </w:tcPr>
          <w:p w14:paraId="60226BE3" w14:textId="77777777" w:rsidR="009A794C" w:rsidRPr="007829C9" w:rsidRDefault="009A794C" w:rsidP="009A794C">
            <w:pPr>
              <w:rPr>
                <w:rFonts w:cstheme="minorHAnsi"/>
                <w:sz w:val="24"/>
                <w:szCs w:val="24"/>
                <w:lang w:val="es-ES"/>
              </w:rPr>
            </w:pPr>
            <w:r w:rsidRPr="007829C9">
              <w:rPr>
                <w:rFonts w:cstheme="minorHAnsi"/>
                <w:sz w:val="24"/>
                <w:szCs w:val="24"/>
                <w:lang w:val="es-ES"/>
              </w:rPr>
              <w:t>□ III Circuito Judicial de Alajuela</w:t>
            </w:r>
          </w:p>
          <w:p w14:paraId="237D222B" w14:textId="367C785E" w:rsidR="009A794C" w:rsidRPr="007829C9" w:rsidRDefault="009A794C" w:rsidP="009A794C">
            <w:pPr>
              <w:ind w:left="171"/>
              <w:rPr>
                <w:sz w:val="24"/>
                <w:szCs w:val="24"/>
                <w:lang w:val="es-ES"/>
              </w:rPr>
            </w:pPr>
            <w:r w:rsidRPr="007829C9">
              <w:rPr>
                <w:rFonts w:cstheme="minorHAnsi"/>
                <w:sz w:val="24"/>
                <w:szCs w:val="24"/>
                <w:lang w:val="es-ES"/>
              </w:rPr>
              <w:t>(San Ramón)</w:t>
            </w:r>
          </w:p>
        </w:tc>
        <w:tc>
          <w:tcPr>
            <w:tcW w:w="3402" w:type="dxa"/>
          </w:tcPr>
          <w:p w14:paraId="6A144102" w14:textId="0259A334" w:rsidR="009A794C" w:rsidRPr="007829C9" w:rsidRDefault="009A794C" w:rsidP="009A794C">
            <w:pPr>
              <w:ind w:left="182" w:hanging="182"/>
              <w:rPr>
                <w:sz w:val="24"/>
                <w:szCs w:val="24"/>
                <w:lang w:val="es-ES"/>
              </w:rPr>
            </w:pPr>
            <w:r w:rsidRPr="007829C9">
              <w:rPr>
                <w:rFonts w:cstheme="minorHAnsi"/>
                <w:sz w:val="24"/>
                <w:szCs w:val="24"/>
                <w:lang w:val="es-ES"/>
              </w:rPr>
              <w:t>□ Quepos</w:t>
            </w:r>
          </w:p>
        </w:tc>
        <w:tc>
          <w:tcPr>
            <w:tcW w:w="3402" w:type="dxa"/>
          </w:tcPr>
          <w:p w14:paraId="129495E1" w14:textId="41D9007A" w:rsidR="009A794C" w:rsidRPr="007829C9" w:rsidRDefault="009A794C" w:rsidP="009A794C">
            <w:pPr>
              <w:ind w:left="176" w:hanging="176"/>
              <w:rPr>
                <w:sz w:val="24"/>
                <w:szCs w:val="24"/>
                <w:lang w:val="es-ES"/>
              </w:rPr>
            </w:pPr>
            <w:r w:rsidRPr="007829C9">
              <w:rPr>
                <w:rFonts w:cstheme="minorHAnsi"/>
                <w:sz w:val="24"/>
                <w:szCs w:val="24"/>
                <w:lang w:val="es-ES"/>
              </w:rPr>
              <w:t>□ I</w:t>
            </w:r>
            <w:r w:rsidR="00FD583B">
              <w:rPr>
                <w:rFonts w:cstheme="minorHAnsi"/>
                <w:sz w:val="24"/>
                <w:szCs w:val="24"/>
                <w:lang w:val="es-ES"/>
              </w:rPr>
              <w:t>I</w:t>
            </w:r>
            <w:r w:rsidRPr="007829C9">
              <w:rPr>
                <w:rFonts w:cstheme="minorHAnsi"/>
                <w:sz w:val="24"/>
                <w:szCs w:val="24"/>
                <w:lang w:val="es-ES"/>
              </w:rPr>
              <w:t xml:space="preserve"> Circuito Judicial de Guanacaste (Nicoya)</w:t>
            </w:r>
          </w:p>
        </w:tc>
      </w:tr>
      <w:tr w:rsidR="009A794C" w14:paraId="3152E149" w14:textId="77777777" w:rsidTr="008026F4">
        <w:tc>
          <w:tcPr>
            <w:tcW w:w="3402" w:type="dxa"/>
          </w:tcPr>
          <w:p w14:paraId="52868B43" w14:textId="07612BAB" w:rsidR="009A794C" w:rsidRPr="007829C9" w:rsidRDefault="009A794C" w:rsidP="009A794C">
            <w:pPr>
              <w:rPr>
                <w:sz w:val="24"/>
                <w:szCs w:val="24"/>
                <w:lang w:val="es-ES"/>
              </w:rPr>
            </w:pPr>
            <w:r w:rsidRPr="007829C9">
              <w:rPr>
                <w:rFonts w:cstheme="minorHAnsi"/>
                <w:sz w:val="24"/>
                <w:szCs w:val="24"/>
                <w:lang w:val="es-ES"/>
              </w:rPr>
              <w:t>□ Grecia</w:t>
            </w:r>
          </w:p>
        </w:tc>
        <w:tc>
          <w:tcPr>
            <w:tcW w:w="3402" w:type="dxa"/>
          </w:tcPr>
          <w:p w14:paraId="210C70DB" w14:textId="43D6BDFC" w:rsidR="009A794C" w:rsidRPr="007829C9" w:rsidRDefault="009A794C" w:rsidP="009A794C">
            <w:pPr>
              <w:ind w:left="182" w:hanging="182"/>
              <w:rPr>
                <w:sz w:val="24"/>
                <w:szCs w:val="24"/>
                <w:lang w:val="es-ES"/>
              </w:rPr>
            </w:pPr>
            <w:r w:rsidRPr="007829C9">
              <w:rPr>
                <w:rFonts w:cstheme="minorHAnsi"/>
                <w:sz w:val="24"/>
                <w:szCs w:val="24"/>
                <w:lang w:val="es-ES"/>
              </w:rPr>
              <w:t>□ I Circuito Judicial de la Zona Sur (Pérez Zeledón)</w:t>
            </w:r>
          </w:p>
        </w:tc>
        <w:tc>
          <w:tcPr>
            <w:tcW w:w="3402" w:type="dxa"/>
          </w:tcPr>
          <w:p w14:paraId="0E997CBC" w14:textId="1A14736D" w:rsidR="009A794C" w:rsidRPr="007829C9" w:rsidRDefault="009A794C" w:rsidP="009A794C">
            <w:pPr>
              <w:rPr>
                <w:sz w:val="24"/>
                <w:szCs w:val="24"/>
                <w:lang w:val="es-ES"/>
              </w:rPr>
            </w:pPr>
            <w:r w:rsidRPr="007829C9">
              <w:rPr>
                <w:rFonts w:cstheme="minorHAnsi"/>
                <w:sz w:val="24"/>
                <w:szCs w:val="24"/>
                <w:lang w:val="es-ES"/>
              </w:rPr>
              <w:t>□ Santa Cruz</w:t>
            </w:r>
          </w:p>
        </w:tc>
      </w:tr>
    </w:tbl>
    <w:p w14:paraId="7F5C08EF" w14:textId="3B6BC1F8" w:rsidR="001E7615" w:rsidRDefault="001E7615" w:rsidP="0047078C">
      <w:pPr>
        <w:rPr>
          <w:b/>
          <w:bCs/>
          <w:sz w:val="24"/>
          <w:szCs w:val="24"/>
          <w:lang w:val="es-ES"/>
        </w:rPr>
      </w:pPr>
    </w:p>
    <w:p w14:paraId="2FFD2A3A" w14:textId="115B840C" w:rsidR="00104747" w:rsidRDefault="00104747" w:rsidP="0047078C">
      <w:pPr>
        <w:rPr>
          <w:b/>
          <w:bCs/>
          <w:sz w:val="24"/>
          <w:szCs w:val="24"/>
          <w:lang w:val="es-ES"/>
        </w:rPr>
      </w:pPr>
      <w:r>
        <w:rPr>
          <w:b/>
          <w:bCs/>
          <w:sz w:val="24"/>
          <w:szCs w:val="24"/>
          <w:lang w:val="es-ES"/>
        </w:rPr>
        <w:t>Declaraciones Juradas:</w:t>
      </w:r>
    </w:p>
    <w:p w14:paraId="5DEE3EE7" w14:textId="77777777" w:rsidR="00104747" w:rsidRDefault="00104747" w:rsidP="0047078C">
      <w:pPr>
        <w:rPr>
          <w:b/>
          <w:bCs/>
          <w:sz w:val="24"/>
          <w:szCs w:val="24"/>
          <w:lang w:val="es-ES"/>
        </w:rPr>
      </w:pPr>
    </w:p>
    <w:p w14:paraId="600B6BAA" w14:textId="720C8969" w:rsidR="00104747" w:rsidRDefault="00104747" w:rsidP="00104747">
      <w:pPr>
        <w:jc w:val="both"/>
        <w:rPr>
          <w:sz w:val="24"/>
          <w:szCs w:val="24"/>
          <w:lang w:val="es-ES"/>
        </w:rPr>
      </w:pPr>
      <w:r>
        <w:rPr>
          <w:sz w:val="24"/>
          <w:szCs w:val="24"/>
          <w:lang w:val="es-ES"/>
        </w:rPr>
        <w:t xml:space="preserve">Yo </w:t>
      </w:r>
      <w:r w:rsidRPr="007829C9">
        <w:rPr>
          <w:sz w:val="24"/>
          <w:szCs w:val="24"/>
          <w:lang w:val="es-ES"/>
        </w:rPr>
        <w:t>_________________________________________</w:t>
      </w:r>
      <w:r>
        <w:rPr>
          <w:sz w:val="24"/>
          <w:szCs w:val="24"/>
          <w:lang w:val="es-ES"/>
        </w:rPr>
        <w:t xml:space="preserve"> cédula </w:t>
      </w:r>
      <w:r w:rsidRPr="007829C9">
        <w:rPr>
          <w:sz w:val="24"/>
          <w:szCs w:val="24"/>
          <w:lang w:val="es-ES"/>
        </w:rPr>
        <w:t>________________</w:t>
      </w:r>
      <w:r>
        <w:rPr>
          <w:sz w:val="24"/>
          <w:szCs w:val="24"/>
          <w:lang w:val="es-ES"/>
        </w:rPr>
        <w:t xml:space="preserve"> declaro bajo </w:t>
      </w:r>
      <w:proofErr w:type="spellStart"/>
      <w:r>
        <w:rPr>
          <w:sz w:val="24"/>
          <w:szCs w:val="24"/>
          <w:lang w:val="es-ES"/>
        </w:rPr>
        <w:t>fé</w:t>
      </w:r>
      <w:proofErr w:type="spellEnd"/>
      <w:r>
        <w:rPr>
          <w:sz w:val="24"/>
          <w:szCs w:val="24"/>
          <w:lang w:val="es-ES"/>
        </w:rPr>
        <w:t xml:space="preserve"> de juramento que no me encuentro trabajando para ninguna institución del estado.  </w:t>
      </w:r>
    </w:p>
    <w:p w14:paraId="660076EE" w14:textId="05FF6F81" w:rsidR="008F268E" w:rsidRDefault="008F268E" w:rsidP="00104747">
      <w:pPr>
        <w:jc w:val="both"/>
        <w:rPr>
          <w:sz w:val="24"/>
          <w:szCs w:val="24"/>
          <w:lang w:val="es-ES"/>
        </w:rPr>
      </w:pPr>
      <w:r>
        <w:rPr>
          <w:noProof/>
          <w:sz w:val="24"/>
          <w:szCs w:val="24"/>
          <w:lang w:val="es-ES"/>
        </w:rPr>
        <mc:AlternateContent>
          <mc:Choice Requires="wps">
            <w:drawing>
              <wp:anchor distT="0" distB="0" distL="114300" distR="114300" simplePos="0" relativeHeight="251659264" behindDoc="0" locked="0" layoutInCell="1" allowOverlap="1" wp14:anchorId="33654F0D" wp14:editId="5D29E935">
                <wp:simplePos x="0" y="0"/>
                <wp:positionH relativeFrom="column">
                  <wp:posOffset>398808</wp:posOffset>
                </wp:positionH>
                <wp:positionV relativeFrom="paragraph">
                  <wp:posOffset>115708</wp:posOffset>
                </wp:positionV>
                <wp:extent cx="2902226"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5ED5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pt,9.1pt" to="259.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" strokecolor="black [3200]" strokeweight=".5pt">
                <v:stroke joinstyle="miter"/>
              </v:line>
            </w:pict>
          </mc:Fallback>
        </mc:AlternateContent>
      </w:r>
      <w:r>
        <w:rPr>
          <w:sz w:val="24"/>
          <w:szCs w:val="24"/>
          <w:lang w:val="es-ES"/>
        </w:rPr>
        <w:t xml:space="preserve">Firma </w:t>
      </w:r>
    </w:p>
    <w:p w14:paraId="52621307" w14:textId="77777777" w:rsidR="00104747" w:rsidRPr="00104747" w:rsidRDefault="00104747" w:rsidP="00104747">
      <w:pPr>
        <w:jc w:val="both"/>
        <w:rPr>
          <w:sz w:val="24"/>
          <w:szCs w:val="24"/>
          <w:lang w:val="es-ES"/>
        </w:rPr>
      </w:pPr>
    </w:p>
    <w:p w14:paraId="5CB6347A" w14:textId="5E2EA3AA" w:rsidR="00104747" w:rsidRDefault="008E7E03" w:rsidP="00104747">
      <w:pPr>
        <w:rPr>
          <w:sz w:val="24"/>
          <w:szCs w:val="24"/>
          <w:lang w:val="es-ES"/>
        </w:rPr>
      </w:pPr>
      <w:r>
        <w:rPr>
          <w:sz w:val="24"/>
          <w:szCs w:val="24"/>
          <w:lang w:val="es-ES"/>
        </w:rPr>
        <w:lastRenderedPageBreak/>
        <w:t>Si tiene alguna observación</w:t>
      </w:r>
      <w:r w:rsidR="00104747">
        <w:rPr>
          <w:sz w:val="24"/>
          <w:szCs w:val="24"/>
          <w:lang w:val="es-ES"/>
        </w:rPr>
        <w:t xml:space="preserve"> en relación a la declaración jurada:   </w:t>
      </w:r>
      <w:r w:rsidR="00104747" w:rsidRPr="007829C9">
        <w:rPr>
          <w:sz w:val="24"/>
          <w:szCs w:val="24"/>
          <w:lang w:val="es-ES"/>
        </w:rPr>
        <w:t>______________________________________________________________________________________________________________________________________________________________________________________________________</w:t>
      </w:r>
      <w:r w:rsidR="00104747">
        <w:rPr>
          <w:sz w:val="24"/>
          <w:szCs w:val="24"/>
          <w:lang w:val="es-ES"/>
        </w:rPr>
        <w:t>.</w:t>
      </w:r>
    </w:p>
    <w:p w14:paraId="30CCD9F7" w14:textId="77777777" w:rsidR="00104747" w:rsidRDefault="00104747" w:rsidP="0047078C">
      <w:pPr>
        <w:rPr>
          <w:sz w:val="24"/>
          <w:szCs w:val="24"/>
          <w:lang w:val="es-ES"/>
        </w:rPr>
      </w:pPr>
    </w:p>
    <w:p w14:paraId="13EC56BF" w14:textId="43A9BECA" w:rsidR="00104747" w:rsidRDefault="00104747" w:rsidP="00605C45">
      <w:pPr>
        <w:jc w:val="both"/>
        <w:rPr>
          <w:sz w:val="24"/>
          <w:szCs w:val="24"/>
          <w:lang w:val="es-ES"/>
        </w:rPr>
      </w:pPr>
      <w:r>
        <w:rPr>
          <w:sz w:val="24"/>
          <w:szCs w:val="24"/>
          <w:lang w:val="es-ES"/>
        </w:rPr>
        <w:t xml:space="preserve">Yo </w:t>
      </w:r>
      <w:r w:rsidRPr="007829C9">
        <w:rPr>
          <w:sz w:val="24"/>
          <w:szCs w:val="24"/>
          <w:lang w:val="es-ES"/>
        </w:rPr>
        <w:t>_________________________________________</w:t>
      </w:r>
      <w:r>
        <w:rPr>
          <w:sz w:val="24"/>
          <w:szCs w:val="24"/>
          <w:lang w:val="es-ES"/>
        </w:rPr>
        <w:t xml:space="preserve"> cédula </w:t>
      </w:r>
      <w:r w:rsidRPr="007829C9">
        <w:rPr>
          <w:sz w:val="24"/>
          <w:szCs w:val="24"/>
          <w:lang w:val="es-ES"/>
        </w:rPr>
        <w:t>________________</w:t>
      </w:r>
      <w:r>
        <w:rPr>
          <w:sz w:val="24"/>
          <w:szCs w:val="24"/>
          <w:lang w:val="es-ES"/>
        </w:rPr>
        <w:t xml:space="preserve"> declaro bajo fe de juramento que no ha recaído ningún auto de apertura a juicio </w:t>
      </w:r>
      <w:r w:rsidR="00667EC1">
        <w:rPr>
          <w:sz w:val="24"/>
          <w:szCs w:val="24"/>
          <w:lang w:val="es-ES"/>
        </w:rPr>
        <w:t xml:space="preserve">en firme </w:t>
      </w:r>
      <w:r>
        <w:rPr>
          <w:sz w:val="24"/>
          <w:szCs w:val="24"/>
          <w:lang w:val="es-ES"/>
        </w:rPr>
        <w:t>a mi nombre</w:t>
      </w:r>
      <w:r w:rsidR="00667EC1">
        <w:rPr>
          <w:sz w:val="24"/>
          <w:szCs w:val="24"/>
          <w:lang w:val="es-ES"/>
        </w:rPr>
        <w:t xml:space="preserve"> y no tengo ningún impedimento legal para brindar el servicio</w:t>
      </w:r>
      <w:r>
        <w:rPr>
          <w:sz w:val="24"/>
          <w:szCs w:val="24"/>
          <w:lang w:val="es-ES"/>
        </w:rPr>
        <w:t>.</w:t>
      </w:r>
    </w:p>
    <w:p w14:paraId="7496674B" w14:textId="77777777" w:rsidR="008F268E" w:rsidRDefault="008F268E" w:rsidP="008F268E">
      <w:pPr>
        <w:jc w:val="both"/>
        <w:rPr>
          <w:sz w:val="24"/>
          <w:szCs w:val="24"/>
          <w:lang w:val="es-ES"/>
        </w:rPr>
      </w:pPr>
      <w:r>
        <w:rPr>
          <w:noProof/>
          <w:sz w:val="24"/>
          <w:szCs w:val="24"/>
          <w:lang w:val="es-ES"/>
        </w:rPr>
        <mc:AlternateContent>
          <mc:Choice Requires="wps">
            <w:drawing>
              <wp:anchor distT="0" distB="0" distL="114300" distR="114300" simplePos="0" relativeHeight="251661312" behindDoc="0" locked="0" layoutInCell="1" allowOverlap="1" wp14:anchorId="49059830" wp14:editId="76AC51A9">
                <wp:simplePos x="0" y="0"/>
                <wp:positionH relativeFrom="column">
                  <wp:posOffset>398808</wp:posOffset>
                </wp:positionH>
                <wp:positionV relativeFrom="paragraph">
                  <wp:posOffset>115708</wp:posOffset>
                </wp:positionV>
                <wp:extent cx="2902226"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78D84"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pt,9.1pt" to="259.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" strokecolor="black [3200]" strokeweight=".5pt">
                <v:stroke joinstyle="miter"/>
              </v:line>
            </w:pict>
          </mc:Fallback>
        </mc:AlternateContent>
      </w:r>
      <w:r>
        <w:rPr>
          <w:sz w:val="24"/>
          <w:szCs w:val="24"/>
          <w:lang w:val="es-ES"/>
        </w:rPr>
        <w:t xml:space="preserve">Firma </w:t>
      </w:r>
    </w:p>
    <w:p w14:paraId="62712D6D" w14:textId="77777777" w:rsidR="00104747" w:rsidRDefault="00104747" w:rsidP="0047078C">
      <w:pPr>
        <w:rPr>
          <w:sz w:val="24"/>
          <w:szCs w:val="24"/>
          <w:lang w:val="es-ES"/>
        </w:rPr>
      </w:pPr>
    </w:p>
    <w:p w14:paraId="6D14CB14" w14:textId="66136C6D" w:rsidR="00104747" w:rsidRDefault="008E7E03" w:rsidP="0047078C">
      <w:pPr>
        <w:rPr>
          <w:sz w:val="24"/>
          <w:szCs w:val="24"/>
          <w:lang w:val="es-ES"/>
        </w:rPr>
      </w:pPr>
      <w:r>
        <w:rPr>
          <w:sz w:val="24"/>
          <w:szCs w:val="24"/>
          <w:lang w:val="es-ES"/>
        </w:rPr>
        <w:t>Si tiene alguna observación</w:t>
      </w:r>
      <w:r w:rsidR="00104747">
        <w:rPr>
          <w:sz w:val="24"/>
          <w:szCs w:val="24"/>
          <w:lang w:val="es-ES"/>
        </w:rPr>
        <w:t xml:space="preserve"> en relación a la declaración jurada:   </w:t>
      </w:r>
      <w:r w:rsidR="00104747" w:rsidRPr="007829C9">
        <w:rPr>
          <w:sz w:val="24"/>
          <w:szCs w:val="24"/>
          <w:lang w:val="es-ES"/>
        </w:rPr>
        <w:t>______________________________________________________________________________________________________________________________________________________________________________________________________</w:t>
      </w:r>
      <w:r w:rsidR="00104747">
        <w:rPr>
          <w:sz w:val="24"/>
          <w:szCs w:val="24"/>
          <w:lang w:val="es-ES"/>
        </w:rPr>
        <w:t>.</w:t>
      </w:r>
    </w:p>
    <w:p w14:paraId="5E1AD8F7" w14:textId="6209297E" w:rsidR="00104747" w:rsidRDefault="00104747" w:rsidP="0047078C">
      <w:pPr>
        <w:rPr>
          <w:sz w:val="24"/>
          <w:szCs w:val="24"/>
          <w:lang w:val="es-ES"/>
        </w:rPr>
      </w:pPr>
    </w:p>
    <w:p w14:paraId="3BAF0C63" w14:textId="32370AF1" w:rsidR="00667EC1" w:rsidRDefault="00667EC1" w:rsidP="00A5744E">
      <w:pPr>
        <w:jc w:val="both"/>
        <w:rPr>
          <w:sz w:val="24"/>
          <w:szCs w:val="24"/>
          <w:lang w:val="es-ES"/>
        </w:rPr>
      </w:pPr>
      <w:r>
        <w:rPr>
          <w:sz w:val="24"/>
          <w:szCs w:val="24"/>
          <w:lang w:val="es-ES"/>
        </w:rPr>
        <w:t xml:space="preserve">Yo </w:t>
      </w:r>
      <w:r w:rsidRPr="007829C9">
        <w:rPr>
          <w:sz w:val="24"/>
          <w:szCs w:val="24"/>
          <w:lang w:val="es-ES"/>
        </w:rPr>
        <w:t>__________________________________________</w:t>
      </w:r>
      <w:r w:rsidR="00A5744E">
        <w:rPr>
          <w:sz w:val="24"/>
          <w:szCs w:val="24"/>
          <w:lang w:val="es-ES"/>
        </w:rPr>
        <w:t xml:space="preserve"> cédula </w:t>
      </w:r>
      <w:r w:rsidR="00A5744E" w:rsidRPr="007829C9">
        <w:rPr>
          <w:sz w:val="24"/>
          <w:szCs w:val="24"/>
          <w:lang w:val="es-ES"/>
        </w:rPr>
        <w:t>________________</w:t>
      </w:r>
      <w:r w:rsidR="00A5744E">
        <w:rPr>
          <w:sz w:val="24"/>
          <w:szCs w:val="24"/>
          <w:lang w:val="es-ES"/>
        </w:rPr>
        <w:t xml:space="preserve"> doy mi consentimiento para que la Dirección Jurídica, la autoridad judicial cuando lo requiera, tengan acceso a mi expediente electrónico.</w:t>
      </w:r>
    </w:p>
    <w:p w14:paraId="4BC5B3A2" w14:textId="77777777" w:rsidR="008F268E" w:rsidRDefault="008F268E" w:rsidP="008F268E">
      <w:pPr>
        <w:jc w:val="both"/>
        <w:rPr>
          <w:sz w:val="24"/>
          <w:szCs w:val="24"/>
          <w:lang w:val="es-ES"/>
        </w:rPr>
      </w:pPr>
      <w:r>
        <w:rPr>
          <w:noProof/>
          <w:sz w:val="24"/>
          <w:szCs w:val="24"/>
          <w:lang w:val="es-ES"/>
        </w:rPr>
        <mc:AlternateContent>
          <mc:Choice Requires="wps">
            <w:drawing>
              <wp:anchor distT="0" distB="0" distL="114300" distR="114300" simplePos="0" relativeHeight="251663360" behindDoc="0" locked="0" layoutInCell="1" allowOverlap="1" wp14:anchorId="7A8935C6" wp14:editId="7CE0EAA8">
                <wp:simplePos x="0" y="0"/>
                <wp:positionH relativeFrom="column">
                  <wp:posOffset>398808</wp:posOffset>
                </wp:positionH>
                <wp:positionV relativeFrom="paragraph">
                  <wp:posOffset>115708</wp:posOffset>
                </wp:positionV>
                <wp:extent cx="2902226"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0432E"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4pt,9.1pt" to="259.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" strokecolor="black [3200]" strokeweight=".5pt">
                <v:stroke joinstyle="miter"/>
              </v:line>
            </w:pict>
          </mc:Fallback>
        </mc:AlternateContent>
      </w:r>
      <w:r>
        <w:rPr>
          <w:sz w:val="24"/>
          <w:szCs w:val="24"/>
          <w:lang w:val="es-ES"/>
        </w:rPr>
        <w:t xml:space="preserve">Firma </w:t>
      </w:r>
    </w:p>
    <w:p w14:paraId="04AB92CD" w14:textId="77777777" w:rsidR="00C56A78" w:rsidRDefault="00C56A78" w:rsidP="00A5744E">
      <w:pPr>
        <w:jc w:val="both"/>
        <w:rPr>
          <w:sz w:val="24"/>
          <w:szCs w:val="24"/>
          <w:lang w:val="es-ES"/>
        </w:rPr>
      </w:pPr>
    </w:p>
    <w:p w14:paraId="1489A603" w14:textId="7BE7B6F6" w:rsidR="00667EC1" w:rsidRPr="00C56A78" w:rsidRDefault="001E238A" w:rsidP="00C56A78">
      <w:pPr>
        <w:ind w:firstLine="708"/>
        <w:jc w:val="both"/>
        <w:rPr>
          <w:rFonts w:ascii="Calibri" w:eastAsia="Calibri" w:hAnsi="Calibri" w:cs="Calibri"/>
          <w:lang w:val="es-ES"/>
        </w:rPr>
      </w:pPr>
      <w:r w:rsidRPr="00C56A78">
        <w:rPr>
          <w:rFonts w:ascii="Calibri" w:hAnsi="Calibri" w:cs="Calibri"/>
          <w:sz w:val="24"/>
          <w:szCs w:val="24"/>
          <w:lang w:val="es-ES"/>
        </w:rPr>
        <w:t>Se pone en conocimiento lo estipulado en el Artículo</w:t>
      </w:r>
      <w:r w:rsidR="009D590D">
        <w:rPr>
          <w:rFonts w:ascii="Calibri" w:hAnsi="Calibri" w:cs="Calibri"/>
          <w:sz w:val="24"/>
          <w:szCs w:val="24"/>
          <w:lang w:val="es-ES"/>
        </w:rPr>
        <w:t xml:space="preserve"> </w:t>
      </w:r>
      <w:r w:rsidRPr="00C56A78">
        <w:rPr>
          <w:rFonts w:ascii="Calibri" w:hAnsi="Calibri" w:cs="Calibri"/>
          <w:sz w:val="24"/>
          <w:szCs w:val="24"/>
          <w:lang w:val="es-ES"/>
        </w:rPr>
        <w:t>47</w:t>
      </w:r>
      <w:r w:rsidR="00844D06">
        <w:rPr>
          <w:rFonts w:ascii="Calibri" w:hAnsi="Calibri" w:cs="Calibri"/>
          <w:sz w:val="24"/>
          <w:szCs w:val="24"/>
          <w:lang w:val="es-ES"/>
        </w:rPr>
        <w:t xml:space="preserve"> inciso c) y d)</w:t>
      </w:r>
      <w:r w:rsidRPr="00C56A78">
        <w:rPr>
          <w:rFonts w:ascii="Calibri" w:hAnsi="Calibri" w:cs="Calibri"/>
          <w:sz w:val="24"/>
          <w:szCs w:val="24"/>
          <w:lang w:val="es-ES"/>
        </w:rPr>
        <w:t xml:space="preserve"> del </w:t>
      </w:r>
      <w:r w:rsidRPr="00C56A78">
        <w:rPr>
          <w:rFonts w:ascii="Calibri" w:eastAsia="Calibri" w:hAnsi="Calibri" w:cs="Calibri"/>
          <w:i/>
          <w:iCs/>
          <w:sz w:val="20"/>
          <w:szCs w:val="20"/>
          <w:lang w:val="es-ES"/>
        </w:rPr>
        <w:t>“</w:t>
      </w:r>
      <w:r w:rsidRPr="00C56A78">
        <w:rPr>
          <w:rFonts w:ascii="Calibri" w:hAnsi="Calibri" w:cs="Calibri"/>
          <w:i/>
          <w:iCs/>
          <w:sz w:val="20"/>
          <w:szCs w:val="20"/>
        </w:rPr>
        <w:t>Reglamento para regular el procedimiento de selección, designación y ejercicio de las funciones de las personas intérpretes, traductoras, peritos, ejecutoras y curadoras procesales en el Poder Judicial</w:t>
      </w:r>
      <w:r w:rsidRPr="00C56A78">
        <w:rPr>
          <w:rFonts w:ascii="Calibri" w:eastAsia="Calibri" w:hAnsi="Calibri" w:cs="Calibri"/>
          <w:i/>
          <w:iCs/>
          <w:sz w:val="20"/>
          <w:szCs w:val="20"/>
          <w:lang w:val="es-ES"/>
        </w:rPr>
        <w:t>”</w:t>
      </w:r>
      <w:r w:rsidRPr="00C56A78">
        <w:rPr>
          <w:rFonts w:ascii="Calibri" w:eastAsia="Calibri" w:hAnsi="Calibri" w:cs="Calibri"/>
          <w:i/>
          <w:iCs/>
          <w:lang w:val="es-ES"/>
        </w:rPr>
        <w:t xml:space="preserve">, </w:t>
      </w:r>
      <w:r w:rsidRPr="00C56A78">
        <w:rPr>
          <w:rFonts w:ascii="Calibri" w:eastAsia="Calibri" w:hAnsi="Calibri" w:cs="Calibri"/>
          <w:sz w:val="24"/>
          <w:szCs w:val="24"/>
          <w:lang w:val="es-ES"/>
        </w:rPr>
        <w:t>que cita:</w:t>
      </w:r>
    </w:p>
    <w:p w14:paraId="36920EBA" w14:textId="776AD886" w:rsidR="001E238A" w:rsidRPr="00C56A78" w:rsidRDefault="001E238A" w:rsidP="001E238A">
      <w:pPr>
        <w:jc w:val="both"/>
        <w:rPr>
          <w:rFonts w:ascii="Calibri" w:eastAsia="Calibri" w:hAnsi="Calibri" w:cs="Calibri"/>
          <w:i/>
          <w:iCs/>
          <w:sz w:val="20"/>
          <w:szCs w:val="20"/>
          <w:lang w:val="es-ES"/>
        </w:rPr>
      </w:pPr>
      <w:r w:rsidRPr="00C56A78">
        <w:rPr>
          <w:rFonts w:ascii="Calibri" w:eastAsia="Calibri" w:hAnsi="Calibri" w:cs="Calibri"/>
          <w:i/>
          <w:iCs/>
          <w:sz w:val="20"/>
          <w:szCs w:val="20"/>
          <w:lang w:val="es-ES"/>
        </w:rPr>
        <w:t>“[…]</w:t>
      </w:r>
    </w:p>
    <w:p w14:paraId="2C91DFBF" w14:textId="77777777" w:rsidR="001E238A" w:rsidRPr="00C56A78" w:rsidRDefault="001E238A" w:rsidP="001E238A">
      <w:pPr>
        <w:jc w:val="both"/>
        <w:rPr>
          <w:rFonts w:ascii="Calibri" w:hAnsi="Calibri" w:cs="Calibri"/>
          <w:i/>
          <w:iCs/>
          <w:sz w:val="20"/>
          <w:szCs w:val="20"/>
        </w:rPr>
      </w:pPr>
      <w:r w:rsidRPr="00C56A78">
        <w:rPr>
          <w:rFonts w:ascii="Calibri" w:hAnsi="Calibri" w:cs="Calibri"/>
          <w:i/>
          <w:iCs/>
          <w:sz w:val="20"/>
          <w:szCs w:val="20"/>
        </w:rPr>
        <w:t>c)</w:t>
      </w:r>
      <w:r w:rsidRPr="00C56A78">
        <w:rPr>
          <w:rFonts w:ascii="Calibri" w:hAnsi="Calibri" w:cs="Calibri"/>
          <w:i/>
          <w:iCs/>
          <w:sz w:val="20"/>
          <w:szCs w:val="20"/>
        </w:rPr>
        <w:tab/>
        <w:t>Informar a la Dirección Ejecutiva y al despacho u oficina judicial respectiva, en este último en caso de encontrarse nombrado, respecto de cualquier incompatibilidad, conflicto de interés y/o prohibición sobrevenida, o pérdida de alguno de los requisitos establecidos en este reglamento, así como la pérdida de condiciones necesarias para poder ejercer la función por la cual fue nombrado. En estos casos, quedará inhabilitado hasta que cumpla con los requisitos establecidos o dejen de persistir la incompatibilidad o prohibición.</w:t>
      </w:r>
    </w:p>
    <w:p w14:paraId="73417C26" w14:textId="77777777" w:rsidR="001E238A" w:rsidRPr="00C56A78" w:rsidRDefault="001E238A" w:rsidP="001E238A">
      <w:pPr>
        <w:jc w:val="both"/>
        <w:rPr>
          <w:rFonts w:ascii="Calibri" w:hAnsi="Calibri" w:cs="Calibri"/>
          <w:i/>
          <w:iCs/>
          <w:sz w:val="20"/>
          <w:szCs w:val="20"/>
        </w:rPr>
      </w:pPr>
      <w:r w:rsidRPr="00C56A78">
        <w:rPr>
          <w:rFonts w:ascii="Calibri" w:hAnsi="Calibri" w:cs="Calibri"/>
          <w:i/>
          <w:iCs/>
          <w:sz w:val="20"/>
          <w:szCs w:val="20"/>
        </w:rPr>
        <w:t>d)</w:t>
      </w:r>
      <w:r w:rsidRPr="00C56A78">
        <w:rPr>
          <w:rFonts w:ascii="Calibri" w:hAnsi="Calibri" w:cs="Calibri"/>
          <w:i/>
          <w:iCs/>
          <w:sz w:val="20"/>
          <w:szCs w:val="20"/>
        </w:rPr>
        <w:tab/>
        <w:t>Informar de manera escrita a la Dirección Ejecutiva, respecto de cualquier situación temporal que le imposibilite aceptar futuros nombramientos y las fechas en que no brindará servicios.  En estos casos, se le inhabilitará de los listados por el tiempo informado.</w:t>
      </w:r>
    </w:p>
    <w:p w14:paraId="21C8932F" w14:textId="6A0C4D71" w:rsidR="001E238A" w:rsidRPr="00C56A78" w:rsidRDefault="001E238A" w:rsidP="001E238A">
      <w:pPr>
        <w:jc w:val="both"/>
        <w:rPr>
          <w:rFonts w:ascii="Calibri" w:hAnsi="Calibri" w:cs="Calibri"/>
          <w:i/>
          <w:iCs/>
          <w:sz w:val="20"/>
          <w:szCs w:val="20"/>
          <w:lang w:val="es-ES"/>
        </w:rPr>
      </w:pPr>
      <w:r w:rsidRPr="00C56A78">
        <w:rPr>
          <w:rFonts w:ascii="Calibri" w:hAnsi="Calibri" w:cs="Calibri"/>
          <w:i/>
          <w:iCs/>
          <w:sz w:val="20"/>
          <w:szCs w:val="20"/>
          <w:lang w:val="es-ES"/>
        </w:rPr>
        <w:t>[…]”</w:t>
      </w:r>
    </w:p>
    <w:p w14:paraId="5B66FE8E" w14:textId="0BCC8EFB" w:rsidR="001E238A" w:rsidRPr="00C56A78" w:rsidRDefault="001E238A" w:rsidP="001E238A">
      <w:pPr>
        <w:jc w:val="both"/>
        <w:rPr>
          <w:rFonts w:ascii="Arial" w:hAnsi="Arial" w:cs="Arial"/>
          <w:sz w:val="20"/>
          <w:szCs w:val="20"/>
          <w:lang w:val="es-ES"/>
        </w:rPr>
      </w:pPr>
    </w:p>
    <w:p w14:paraId="444CDCB7" w14:textId="77777777" w:rsidR="001E238A" w:rsidRPr="00C56A78" w:rsidRDefault="001E238A" w:rsidP="001E238A">
      <w:pPr>
        <w:ind w:firstLine="708"/>
        <w:jc w:val="both"/>
        <w:rPr>
          <w:rFonts w:ascii="Calibri" w:hAnsi="Calibri" w:cs="Calibri"/>
          <w:sz w:val="24"/>
          <w:szCs w:val="24"/>
          <w:lang w:val="es-ES"/>
        </w:rPr>
      </w:pPr>
      <w:r w:rsidRPr="00C56A78">
        <w:rPr>
          <w:rFonts w:ascii="Calibri" w:hAnsi="Calibri" w:cs="Calibri"/>
          <w:sz w:val="24"/>
          <w:szCs w:val="24"/>
          <w:lang w:val="es-ES"/>
        </w:rPr>
        <w:t>En relación a lo anterior se adjunta un extracto del Criterio de la Dirección Jurídica relacionado con los servicios que puede prestar un Auxiliar de la Administración de Justicia, que en lo que interesa se cita:</w:t>
      </w:r>
    </w:p>
    <w:p w14:paraId="7889A6F0" w14:textId="72B8AAC0" w:rsidR="001E238A" w:rsidRPr="00C56A78" w:rsidRDefault="001E238A" w:rsidP="001E238A">
      <w:pPr>
        <w:jc w:val="both"/>
        <w:rPr>
          <w:rFonts w:ascii="Calibri" w:hAnsi="Calibri" w:cs="Calibri"/>
          <w:i/>
          <w:iCs/>
          <w:sz w:val="20"/>
          <w:szCs w:val="20"/>
          <w:lang w:val="es-ES"/>
        </w:rPr>
      </w:pPr>
      <w:r w:rsidRPr="00C56A78">
        <w:rPr>
          <w:rFonts w:ascii="Calibri" w:hAnsi="Calibri" w:cs="Calibri"/>
          <w:i/>
          <w:iCs/>
          <w:sz w:val="20"/>
          <w:szCs w:val="20"/>
          <w:lang w:val="es-ES"/>
        </w:rPr>
        <w:lastRenderedPageBreak/>
        <w:t>“[…]</w:t>
      </w:r>
    </w:p>
    <w:p w14:paraId="54373558" w14:textId="77777777" w:rsidR="001E238A" w:rsidRPr="00C56A78" w:rsidRDefault="001E238A" w:rsidP="00C56A78">
      <w:pPr>
        <w:pStyle w:val="Default"/>
        <w:numPr>
          <w:ilvl w:val="0"/>
          <w:numId w:val="7"/>
        </w:numPr>
        <w:ind w:left="720" w:hanging="436"/>
        <w:jc w:val="both"/>
        <w:rPr>
          <w:rFonts w:ascii="Calibri" w:hAnsi="Calibri" w:cs="Calibri"/>
          <w:i/>
          <w:iCs/>
          <w:sz w:val="20"/>
          <w:szCs w:val="20"/>
        </w:rPr>
      </w:pPr>
      <w:r w:rsidRPr="00C56A78">
        <w:rPr>
          <w:rFonts w:ascii="Calibri" w:hAnsi="Calibri" w:cs="Calibri"/>
          <w:i/>
          <w:iCs/>
          <w:sz w:val="20"/>
          <w:szCs w:val="20"/>
        </w:rPr>
        <w:t xml:space="preserve">Con respecto a los casos de las personas que forman parte de la </w:t>
      </w:r>
      <w:r w:rsidRPr="00C56A78">
        <w:rPr>
          <w:rFonts w:ascii="Calibri" w:hAnsi="Calibri" w:cs="Calibri"/>
          <w:b/>
          <w:bCs/>
          <w:i/>
          <w:iCs/>
          <w:sz w:val="20"/>
          <w:szCs w:val="20"/>
        </w:rPr>
        <w:t>Lista de Auxiliares Administrativos en el Poder Judicial</w:t>
      </w:r>
      <w:r w:rsidRPr="00C56A78">
        <w:rPr>
          <w:rFonts w:ascii="Calibri" w:hAnsi="Calibri" w:cs="Calibri"/>
          <w:i/>
          <w:iCs/>
          <w:sz w:val="20"/>
          <w:szCs w:val="20"/>
        </w:rPr>
        <w:t xml:space="preserve">, y que posteriormente fueron nombrados en un puesto de </w:t>
      </w:r>
      <w:r w:rsidRPr="00C56A78">
        <w:rPr>
          <w:rFonts w:ascii="Calibri" w:hAnsi="Calibri" w:cs="Calibri"/>
          <w:b/>
          <w:bCs/>
          <w:i/>
          <w:iCs/>
          <w:sz w:val="20"/>
          <w:szCs w:val="20"/>
        </w:rPr>
        <w:t>elección popular como regidor o regidora</w:t>
      </w:r>
      <w:r w:rsidRPr="00C56A78">
        <w:rPr>
          <w:rFonts w:ascii="Calibri" w:hAnsi="Calibri" w:cs="Calibri"/>
          <w:i/>
          <w:iCs/>
          <w:sz w:val="20"/>
          <w:szCs w:val="20"/>
        </w:rPr>
        <w:t xml:space="preserve">. Este órgano asesor estima que, conforme a lo todo anteriormente indicado, si la persona es </w:t>
      </w:r>
      <w:r w:rsidRPr="00C56A78">
        <w:rPr>
          <w:rFonts w:ascii="Calibri" w:hAnsi="Calibri" w:cs="Calibri"/>
          <w:b/>
          <w:bCs/>
          <w:i/>
          <w:iCs/>
          <w:sz w:val="20"/>
          <w:szCs w:val="20"/>
        </w:rPr>
        <w:t>perito, ejecutora o curadora procesal</w:t>
      </w:r>
      <w:r w:rsidRPr="00C56A78">
        <w:rPr>
          <w:rFonts w:ascii="Calibri" w:hAnsi="Calibri" w:cs="Calibri"/>
          <w:i/>
          <w:iCs/>
          <w:sz w:val="20"/>
          <w:szCs w:val="20"/>
        </w:rPr>
        <w:t xml:space="preserve">, deberá ser excluida de la Lista de Auxiliares de la Administración de Justicia en el Poder Judicial, ya que incumple con el requisito establecido en el Reglamento, de conformidad con lo dispuesto en el artículo 51 inciso c supra indicado. En cambio, si la persona intérprete o traductora fuera nombrada en un puesto de elección popular, podrá seguir formando parte de la Lista. </w:t>
      </w:r>
    </w:p>
    <w:p w14:paraId="6506597E" w14:textId="77777777" w:rsidR="001E238A" w:rsidRPr="00C56A78" w:rsidRDefault="001E238A" w:rsidP="001E238A">
      <w:pPr>
        <w:pStyle w:val="Default"/>
        <w:jc w:val="both"/>
        <w:rPr>
          <w:rFonts w:ascii="Calibri" w:hAnsi="Calibri" w:cs="Calibri"/>
          <w:i/>
          <w:iCs/>
          <w:sz w:val="20"/>
          <w:szCs w:val="20"/>
        </w:rPr>
      </w:pPr>
    </w:p>
    <w:p w14:paraId="3FA41F86" w14:textId="50B57D1B" w:rsidR="001E238A" w:rsidRDefault="001E238A" w:rsidP="00C56A78">
      <w:pPr>
        <w:pStyle w:val="Default"/>
        <w:numPr>
          <w:ilvl w:val="0"/>
          <w:numId w:val="7"/>
        </w:numPr>
        <w:ind w:left="720" w:hanging="436"/>
        <w:jc w:val="both"/>
        <w:rPr>
          <w:rFonts w:ascii="Calibri" w:hAnsi="Calibri" w:cs="Calibri"/>
          <w:i/>
          <w:iCs/>
          <w:sz w:val="20"/>
          <w:szCs w:val="20"/>
        </w:rPr>
      </w:pPr>
      <w:r w:rsidRPr="00C56A78">
        <w:rPr>
          <w:rFonts w:ascii="Calibri" w:hAnsi="Calibri" w:cs="Calibri"/>
          <w:i/>
          <w:iCs/>
          <w:sz w:val="20"/>
          <w:szCs w:val="20"/>
        </w:rPr>
        <w:t>Con respecto a los casos de las personas que forman parte de la Lista de Auxiliares Administrativos en el Poder Judicial, y que -</w:t>
      </w:r>
      <w:r w:rsidRPr="00C56A78">
        <w:rPr>
          <w:rFonts w:ascii="Calibri" w:hAnsi="Calibri" w:cs="Calibri"/>
          <w:b/>
          <w:bCs/>
          <w:i/>
          <w:iCs/>
          <w:sz w:val="20"/>
          <w:szCs w:val="20"/>
        </w:rPr>
        <w:t xml:space="preserve">esporádicamente y por tiempos cortos- realizan nombramientos en otras instituciones del Estado, </w:t>
      </w:r>
      <w:r w:rsidRPr="00C56A78">
        <w:rPr>
          <w:rFonts w:ascii="Calibri" w:hAnsi="Calibri" w:cs="Calibri"/>
          <w:i/>
          <w:iCs/>
          <w:sz w:val="20"/>
          <w:szCs w:val="20"/>
        </w:rPr>
        <w:t xml:space="preserve">esta Dirección Jurídica considera que, en el caso de las personas auxiliares </w:t>
      </w:r>
      <w:r w:rsidRPr="00C56A78">
        <w:rPr>
          <w:rFonts w:ascii="Calibri" w:hAnsi="Calibri" w:cs="Calibri"/>
          <w:b/>
          <w:bCs/>
          <w:i/>
          <w:iCs/>
          <w:sz w:val="20"/>
          <w:szCs w:val="20"/>
        </w:rPr>
        <w:t>peritos, ejecutoras o curadoras procesales</w:t>
      </w:r>
      <w:r w:rsidRPr="00C56A78">
        <w:rPr>
          <w:rFonts w:ascii="Calibri" w:hAnsi="Calibri" w:cs="Calibri"/>
          <w:i/>
          <w:iCs/>
          <w:sz w:val="20"/>
          <w:szCs w:val="20"/>
        </w:rPr>
        <w:t xml:space="preserve">, al existir una relación laboral con otra Institución del Estado, se incumple el requisito establecido en el Reglamento para regular el procedimiento de selección, designación y ejercicio de las funciones de las personas intérpretes, traductoras, peritos, ejecutoras y curadoras procesales en el Poder Judicial, lo que constituye una causa de exclusión establecida en el Reglamento, por tal razón, en esos casos, la persona también debe ser excluida de la indicada lista. </w:t>
      </w:r>
    </w:p>
    <w:p w14:paraId="5D8D47FA" w14:textId="77777777" w:rsidR="00C56A78" w:rsidRPr="00C56A78" w:rsidRDefault="00C56A78" w:rsidP="00C56A78">
      <w:pPr>
        <w:pStyle w:val="Default"/>
        <w:ind w:left="720"/>
        <w:jc w:val="both"/>
        <w:rPr>
          <w:rFonts w:ascii="Calibri" w:hAnsi="Calibri" w:cs="Calibri"/>
          <w:i/>
          <w:iCs/>
          <w:sz w:val="20"/>
          <w:szCs w:val="20"/>
        </w:rPr>
      </w:pPr>
    </w:p>
    <w:p w14:paraId="57F0E5CB" w14:textId="2586019E" w:rsidR="001E238A" w:rsidRPr="00C56A78" w:rsidRDefault="001E238A" w:rsidP="00C56A78">
      <w:pPr>
        <w:pStyle w:val="Prrafodelista"/>
        <w:numPr>
          <w:ilvl w:val="0"/>
          <w:numId w:val="7"/>
        </w:numPr>
        <w:autoSpaceDE w:val="0"/>
        <w:autoSpaceDN w:val="0"/>
        <w:adjustRightInd w:val="0"/>
        <w:spacing w:after="0" w:line="240" w:lineRule="auto"/>
        <w:ind w:hanging="436"/>
        <w:jc w:val="both"/>
        <w:rPr>
          <w:rFonts w:ascii="Calibri" w:hAnsi="Calibri" w:cs="Calibri"/>
          <w:i/>
          <w:iCs/>
          <w:color w:val="000000"/>
          <w:sz w:val="20"/>
          <w:szCs w:val="20"/>
        </w:rPr>
      </w:pPr>
      <w:r w:rsidRPr="00C56A78">
        <w:rPr>
          <w:rFonts w:ascii="Calibri" w:hAnsi="Calibri" w:cs="Calibri"/>
          <w:i/>
          <w:iCs/>
          <w:color w:val="000000"/>
          <w:sz w:val="20"/>
          <w:szCs w:val="20"/>
        </w:rPr>
        <w:t xml:space="preserve">Con respecto a </w:t>
      </w:r>
      <w:r w:rsidRPr="00C56A78">
        <w:rPr>
          <w:rFonts w:ascii="Calibri" w:hAnsi="Calibri" w:cs="Calibri"/>
          <w:b/>
          <w:bCs/>
          <w:i/>
          <w:iCs/>
          <w:color w:val="000000"/>
          <w:sz w:val="20"/>
          <w:szCs w:val="20"/>
        </w:rPr>
        <w:t>las personas que trabajan para bancos estatales</w:t>
      </w:r>
      <w:r w:rsidRPr="00C56A78">
        <w:rPr>
          <w:rFonts w:ascii="Calibri" w:hAnsi="Calibri" w:cs="Calibri"/>
          <w:i/>
          <w:iCs/>
          <w:color w:val="000000"/>
          <w:sz w:val="20"/>
          <w:szCs w:val="20"/>
        </w:rPr>
        <w:t xml:space="preserve">, que consultan si pueden formar parte de los Auxiliares de la Administración de Justicia como peritos, peritas, intérpretes o traductoras. Primeramente, se debe aclarar que de acuerdo con lo dispuesto en la </w:t>
      </w:r>
      <w:r w:rsidRPr="00C56A78">
        <w:rPr>
          <w:rFonts w:ascii="Calibri" w:hAnsi="Calibri" w:cs="Calibri"/>
          <w:b/>
          <w:bCs/>
          <w:i/>
          <w:iCs/>
          <w:color w:val="000000"/>
          <w:sz w:val="20"/>
          <w:szCs w:val="20"/>
        </w:rPr>
        <w:t xml:space="preserve">Ley Orgánica del Sistema Bancario Nacional </w:t>
      </w:r>
      <w:r w:rsidRPr="00C56A78">
        <w:rPr>
          <w:rFonts w:ascii="Calibri" w:hAnsi="Calibri" w:cs="Calibri"/>
          <w:i/>
          <w:iCs/>
          <w:color w:val="000000"/>
          <w:sz w:val="20"/>
          <w:szCs w:val="20"/>
        </w:rPr>
        <w:t xml:space="preserve">N° 1644, los bancos estatales son: el Banco Central de Costa Rica, el Banco Nacional de Costa Rica, el Banco de Costa Rica, así como, cualquier otro banco del Estado que en el futuro llegara a crearse, los bancos comerciales privados, establecidos y administrados conforme con lo prescrito en el título VI de la ley N° 1644 y la sucursal bancaria domiciliada en Costa Rica de un banco extranjero. De manera que, las personas que trabajan para bancos estatales, que quieran formar parte de la Lista de personas Auxiliares de la Administración de la Justicia en el Poder Judicial como </w:t>
      </w:r>
      <w:r w:rsidRPr="00C56A78">
        <w:rPr>
          <w:rFonts w:ascii="Calibri" w:hAnsi="Calibri" w:cs="Calibri"/>
          <w:b/>
          <w:bCs/>
          <w:i/>
          <w:iCs/>
          <w:color w:val="000000"/>
          <w:sz w:val="20"/>
          <w:szCs w:val="20"/>
        </w:rPr>
        <w:t>peritos, ejecutoras o curadoras procesales</w:t>
      </w:r>
      <w:r w:rsidRPr="00C56A78">
        <w:rPr>
          <w:rFonts w:ascii="Calibri" w:hAnsi="Calibri" w:cs="Calibri"/>
          <w:i/>
          <w:iCs/>
          <w:color w:val="000000"/>
          <w:sz w:val="20"/>
          <w:szCs w:val="20"/>
        </w:rPr>
        <w:t xml:space="preserve">, están impedidas para formar parte de esta, puesto que ya trabajan para otra institución del Estado. </w:t>
      </w:r>
    </w:p>
    <w:p w14:paraId="311277CC" w14:textId="65A076EF" w:rsidR="001E238A" w:rsidRPr="00C56A78" w:rsidRDefault="001E238A" w:rsidP="001E238A">
      <w:pPr>
        <w:jc w:val="both"/>
        <w:rPr>
          <w:rFonts w:ascii="Calibri" w:hAnsi="Calibri" w:cs="Calibri"/>
          <w:i/>
          <w:iCs/>
          <w:sz w:val="20"/>
          <w:szCs w:val="20"/>
          <w:lang w:val="es-ES"/>
        </w:rPr>
      </w:pPr>
      <w:r w:rsidRPr="00C56A78">
        <w:rPr>
          <w:rFonts w:ascii="Calibri" w:hAnsi="Calibri" w:cs="Calibri"/>
          <w:i/>
          <w:iCs/>
          <w:sz w:val="20"/>
          <w:szCs w:val="20"/>
          <w:lang w:val="es-ES"/>
        </w:rPr>
        <w:t>[…]”</w:t>
      </w:r>
    </w:p>
    <w:p w14:paraId="2DB0D431" w14:textId="01B83970" w:rsidR="00F077F7" w:rsidRPr="009D590D" w:rsidRDefault="009D590D" w:rsidP="00844D06">
      <w:pPr>
        <w:spacing w:after="0"/>
        <w:jc w:val="both"/>
        <w:rPr>
          <w:rFonts w:ascii="Calibri" w:hAnsi="Calibri" w:cs="Calibri"/>
          <w:sz w:val="24"/>
          <w:szCs w:val="24"/>
          <w:lang w:val="es-ES"/>
        </w:rPr>
      </w:pPr>
      <w:r w:rsidRPr="009D590D">
        <w:rPr>
          <w:rFonts w:ascii="Calibri" w:hAnsi="Calibri" w:cs="Calibri"/>
          <w:sz w:val="24"/>
          <w:szCs w:val="24"/>
          <w:lang w:val="es-ES"/>
        </w:rPr>
        <w:t xml:space="preserve">Además, deberá cumplirse con lo estipulado en los Artículos 12 y 28 de la Ley Orgánica del Poder Judicial tal como se informa en el </w:t>
      </w:r>
      <w:r>
        <w:rPr>
          <w:rFonts w:ascii="Calibri" w:hAnsi="Calibri" w:cs="Calibri"/>
          <w:sz w:val="24"/>
          <w:szCs w:val="24"/>
          <w:lang w:val="es-ES"/>
        </w:rPr>
        <w:t>“</w:t>
      </w:r>
      <w:r w:rsidRPr="009D590D">
        <w:rPr>
          <w:rFonts w:ascii="Calibri" w:hAnsi="Calibri" w:cs="Calibri"/>
          <w:i/>
          <w:iCs/>
          <w:sz w:val="20"/>
          <w:szCs w:val="20"/>
        </w:rPr>
        <w:t>Reglamento para regular el procedimiento de selección, designación y ejercicio de las funciones de las personas intérpretes, traductoras, peritos, ejecutoras y curadoras procesales en el Poder Judicial</w:t>
      </w:r>
      <w:r w:rsidRPr="009D590D">
        <w:rPr>
          <w:rFonts w:ascii="Calibri" w:eastAsia="Calibri" w:hAnsi="Calibri" w:cs="Calibri"/>
          <w:i/>
          <w:iCs/>
          <w:sz w:val="20"/>
          <w:szCs w:val="20"/>
          <w:lang w:val="es-ES"/>
        </w:rPr>
        <w:t>”.</w:t>
      </w:r>
    </w:p>
    <w:p w14:paraId="63995859" w14:textId="77777777" w:rsidR="009D590D" w:rsidRPr="00844D06" w:rsidRDefault="009D590D" w:rsidP="00844D06">
      <w:pPr>
        <w:spacing w:after="0"/>
        <w:jc w:val="both"/>
        <w:rPr>
          <w:rFonts w:ascii="Calibri" w:hAnsi="Calibri" w:cs="Calibri"/>
          <w:sz w:val="24"/>
          <w:szCs w:val="24"/>
          <w:lang w:val="es-ES"/>
        </w:rPr>
      </w:pPr>
    </w:p>
    <w:p w14:paraId="086F2E03" w14:textId="031C5303" w:rsidR="00F077F7" w:rsidRDefault="00F077F7" w:rsidP="00F077F7">
      <w:pPr>
        <w:jc w:val="both"/>
        <w:rPr>
          <w:rFonts w:ascii="Arial" w:hAnsi="Arial" w:cs="Arial"/>
          <w:sz w:val="24"/>
          <w:szCs w:val="24"/>
          <w:lang w:val="es-ES"/>
        </w:rPr>
      </w:pPr>
      <w:r w:rsidRPr="00844D06">
        <w:rPr>
          <w:rFonts w:ascii="Calibri" w:hAnsi="Calibri" w:cs="Calibri"/>
          <w:sz w:val="24"/>
          <w:szCs w:val="24"/>
          <w:lang w:val="es-ES"/>
        </w:rPr>
        <w:t>Conforme a lo anterior, yo __________________________________________ cédula _____________, en el momento que incumpla alguno de los deberes del artículo 47</w:t>
      </w:r>
      <w:r w:rsidR="00844D06">
        <w:rPr>
          <w:rFonts w:ascii="Calibri" w:hAnsi="Calibri" w:cs="Calibri"/>
          <w:sz w:val="24"/>
          <w:szCs w:val="24"/>
          <w:lang w:val="es-ES"/>
        </w:rPr>
        <w:t xml:space="preserve"> del</w:t>
      </w:r>
      <w:r>
        <w:rPr>
          <w:sz w:val="24"/>
          <w:szCs w:val="24"/>
          <w:lang w:val="es-ES"/>
        </w:rPr>
        <w:t xml:space="preserve"> </w:t>
      </w:r>
      <w:r w:rsidR="00844D06" w:rsidRPr="00C56A78">
        <w:rPr>
          <w:rFonts w:ascii="Calibri" w:eastAsia="Calibri" w:hAnsi="Calibri" w:cs="Calibri"/>
          <w:i/>
          <w:iCs/>
          <w:sz w:val="20"/>
          <w:szCs w:val="20"/>
          <w:lang w:val="es-ES"/>
        </w:rPr>
        <w:t>“</w:t>
      </w:r>
      <w:r w:rsidR="00844D06" w:rsidRPr="00C56A78">
        <w:rPr>
          <w:rFonts w:ascii="Calibri" w:hAnsi="Calibri" w:cs="Calibri"/>
          <w:i/>
          <w:iCs/>
          <w:sz w:val="20"/>
          <w:szCs w:val="20"/>
        </w:rPr>
        <w:t>Reglamento para regular el procedimiento de selección, designación y ejercicio de las funciones de las personas intérpretes, traductoras, peritos, ejecutoras y curadoras procesales en el Poder Judicial</w:t>
      </w:r>
      <w:r w:rsidR="00844D06" w:rsidRPr="00C56A78">
        <w:rPr>
          <w:rFonts w:ascii="Calibri" w:eastAsia="Calibri" w:hAnsi="Calibri" w:cs="Calibri"/>
          <w:i/>
          <w:iCs/>
          <w:sz w:val="20"/>
          <w:szCs w:val="20"/>
          <w:lang w:val="es-ES"/>
        </w:rPr>
        <w:t>”</w:t>
      </w:r>
      <w:r>
        <w:rPr>
          <w:sz w:val="24"/>
          <w:szCs w:val="24"/>
          <w:lang w:val="es-ES"/>
        </w:rPr>
        <w:t xml:space="preserve"> </w:t>
      </w:r>
      <w:r w:rsidR="00844D06">
        <w:rPr>
          <w:sz w:val="24"/>
          <w:szCs w:val="24"/>
          <w:lang w:val="es-ES"/>
        </w:rPr>
        <w:t xml:space="preserve">indicados </w:t>
      </w:r>
      <w:r>
        <w:rPr>
          <w:sz w:val="24"/>
          <w:szCs w:val="24"/>
          <w:lang w:val="es-ES"/>
        </w:rPr>
        <w:t>anteriormente o los puntos del criterio jurídico 6,7,8 descritos en el presente formulario, deberé solicitar la exclusión de la lista de Auxiliares de la Administración de justicia</w:t>
      </w:r>
      <w:r w:rsidR="00844D06">
        <w:rPr>
          <w:sz w:val="24"/>
          <w:szCs w:val="24"/>
          <w:lang w:val="es-ES"/>
        </w:rPr>
        <w:t xml:space="preserve"> al correo electrónico: oficina_peritos@poder-judicial.go.cr</w:t>
      </w:r>
      <w:r>
        <w:rPr>
          <w:sz w:val="24"/>
          <w:szCs w:val="24"/>
          <w:lang w:val="es-ES"/>
        </w:rPr>
        <w:t xml:space="preserve">. </w:t>
      </w:r>
    </w:p>
    <w:p w14:paraId="392CD40C" w14:textId="553CBF1B" w:rsidR="009A794C" w:rsidRPr="007829C9" w:rsidRDefault="009A794C" w:rsidP="0047078C">
      <w:pPr>
        <w:rPr>
          <w:sz w:val="24"/>
          <w:szCs w:val="24"/>
          <w:lang w:val="es-ES"/>
        </w:rPr>
      </w:pPr>
      <w:r w:rsidRPr="007829C9">
        <w:rPr>
          <w:sz w:val="24"/>
          <w:szCs w:val="24"/>
          <w:lang w:val="es-ES"/>
        </w:rPr>
        <w:t>Fecha: _________________________________</w:t>
      </w:r>
    </w:p>
    <w:p w14:paraId="3EED61AF" w14:textId="77777777" w:rsidR="009212C1" w:rsidRDefault="009212C1" w:rsidP="0047078C">
      <w:pPr>
        <w:rPr>
          <w:sz w:val="24"/>
          <w:szCs w:val="24"/>
          <w:lang w:val="es-ES"/>
        </w:rPr>
      </w:pPr>
    </w:p>
    <w:p w14:paraId="5FC27B8A" w14:textId="046201D8" w:rsidR="009A794C" w:rsidRPr="007829C9" w:rsidRDefault="009A794C" w:rsidP="0047078C">
      <w:pPr>
        <w:rPr>
          <w:sz w:val="24"/>
          <w:szCs w:val="24"/>
          <w:lang w:val="es-ES"/>
        </w:rPr>
      </w:pPr>
      <w:r w:rsidRPr="007829C9">
        <w:rPr>
          <w:sz w:val="24"/>
          <w:szCs w:val="24"/>
          <w:lang w:val="es-ES"/>
        </w:rPr>
        <w:t>Firma: _________________________________</w:t>
      </w:r>
    </w:p>
    <w:sectPr w:rsidR="009A794C" w:rsidRPr="007829C9" w:rsidSect="007829C9">
      <w:type w:val="continuous"/>
      <w:pgSz w:w="12240" w:h="15840"/>
      <w:pgMar w:top="851"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A5B25"/>
    <w:multiLevelType w:val="hybridMultilevel"/>
    <w:tmpl w:val="E46BE7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1FF86"/>
    <w:multiLevelType w:val="hybridMultilevel"/>
    <w:tmpl w:val="EABE003A"/>
    <w:lvl w:ilvl="0" w:tplc="25D027EE">
      <w:start w:val="6"/>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5F6D71"/>
    <w:multiLevelType w:val="hybridMultilevel"/>
    <w:tmpl w:val="504E4032"/>
    <w:lvl w:ilvl="0" w:tplc="67ACAC88">
      <w:start w:val="1"/>
      <w:numFmt w:val="bullet"/>
      <w:lvlText w:val=""/>
      <w:lvlJc w:val="left"/>
      <w:pPr>
        <w:ind w:left="720" w:hanging="360"/>
      </w:pPr>
      <w:rPr>
        <w:rFonts w:ascii="Symbol" w:hAnsi="Symbol" w:hint="default"/>
        <w:sz w:val="3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A9549C9"/>
    <w:multiLevelType w:val="hybridMultilevel"/>
    <w:tmpl w:val="03BA4DB6"/>
    <w:lvl w:ilvl="0" w:tplc="6C62542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4A9904A8"/>
    <w:multiLevelType w:val="hybridMultilevel"/>
    <w:tmpl w:val="A71EAADA"/>
    <w:lvl w:ilvl="0" w:tplc="67ACAC88">
      <w:start w:val="1"/>
      <w:numFmt w:val="bullet"/>
      <w:lvlText w:val=""/>
      <w:lvlJc w:val="left"/>
      <w:pPr>
        <w:ind w:left="1428" w:hanging="360"/>
      </w:pPr>
      <w:rPr>
        <w:rFonts w:ascii="Symbol" w:hAnsi="Symbol" w:hint="default"/>
        <w:sz w:val="3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 w15:restartNumberingAfterBreak="0">
    <w:nsid w:val="55F606BC"/>
    <w:multiLevelType w:val="hybridMultilevel"/>
    <w:tmpl w:val="03CC1AC8"/>
    <w:lvl w:ilvl="0" w:tplc="67ACAC88">
      <w:start w:val="1"/>
      <w:numFmt w:val="bullet"/>
      <w:lvlText w:val=""/>
      <w:lvlJc w:val="left"/>
      <w:pPr>
        <w:ind w:left="502" w:hanging="360"/>
      </w:pPr>
      <w:rPr>
        <w:rFonts w:ascii="Symbol" w:hAnsi="Symbol" w:hint="default"/>
        <w:sz w:val="36"/>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6" w15:restartNumberingAfterBreak="0">
    <w:nsid w:val="767A6D1C"/>
    <w:multiLevelType w:val="hybridMultilevel"/>
    <w:tmpl w:val="1E261EE2"/>
    <w:lvl w:ilvl="0" w:tplc="E23830C0">
      <w:start w:val="1"/>
      <w:numFmt w:val="bullet"/>
      <w:lvlText w:val=""/>
      <w:lvlJc w:val="left"/>
      <w:pPr>
        <w:ind w:left="720" w:hanging="360"/>
      </w:pPr>
      <w:rPr>
        <w:rFonts w:ascii="Symbol" w:hAnsi="Symbol" w:hint="default"/>
        <w:sz w:val="3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CBB5160"/>
    <w:multiLevelType w:val="hybridMultilevel"/>
    <w:tmpl w:val="B06B7E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E1"/>
    <w:rsid w:val="00015782"/>
    <w:rsid w:val="00073D4B"/>
    <w:rsid w:val="00086D37"/>
    <w:rsid w:val="000D54A4"/>
    <w:rsid w:val="00104747"/>
    <w:rsid w:val="00122BBE"/>
    <w:rsid w:val="00142F7C"/>
    <w:rsid w:val="00146949"/>
    <w:rsid w:val="00174EF0"/>
    <w:rsid w:val="001E238A"/>
    <w:rsid w:val="001E7615"/>
    <w:rsid w:val="001F3639"/>
    <w:rsid w:val="00205807"/>
    <w:rsid w:val="00207129"/>
    <w:rsid w:val="00231CCB"/>
    <w:rsid w:val="00257B90"/>
    <w:rsid w:val="002863B6"/>
    <w:rsid w:val="0030295F"/>
    <w:rsid w:val="003306CC"/>
    <w:rsid w:val="003A078C"/>
    <w:rsid w:val="003F466E"/>
    <w:rsid w:val="004053EE"/>
    <w:rsid w:val="00467FDF"/>
    <w:rsid w:val="0047078C"/>
    <w:rsid w:val="00491AE1"/>
    <w:rsid w:val="004A6983"/>
    <w:rsid w:val="004E4CCE"/>
    <w:rsid w:val="0052156D"/>
    <w:rsid w:val="00605C45"/>
    <w:rsid w:val="006124F9"/>
    <w:rsid w:val="006135CB"/>
    <w:rsid w:val="00667EC1"/>
    <w:rsid w:val="006817C0"/>
    <w:rsid w:val="006F433F"/>
    <w:rsid w:val="0070715C"/>
    <w:rsid w:val="00737505"/>
    <w:rsid w:val="00771FD0"/>
    <w:rsid w:val="007829C9"/>
    <w:rsid w:val="007864F9"/>
    <w:rsid w:val="007A77A1"/>
    <w:rsid w:val="008026F4"/>
    <w:rsid w:val="008050A3"/>
    <w:rsid w:val="00826C60"/>
    <w:rsid w:val="00844D06"/>
    <w:rsid w:val="00867369"/>
    <w:rsid w:val="008B5091"/>
    <w:rsid w:val="008E7E03"/>
    <w:rsid w:val="008F268E"/>
    <w:rsid w:val="009212C1"/>
    <w:rsid w:val="00924A80"/>
    <w:rsid w:val="00964D36"/>
    <w:rsid w:val="0096743C"/>
    <w:rsid w:val="009A794C"/>
    <w:rsid w:val="009D590D"/>
    <w:rsid w:val="00A00DEA"/>
    <w:rsid w:val="00A14724"/>
    <w:rsid w:val="00A378EC"/>
    <w:rsid w:val="00A43C37"/>
    <w:rsid w:val="00A5744E"/>
    <w:rsid w:val="00AF4C55"/>
    <w:rsid w:val="00B403DC"/>
    <w:rsid w:val="00BF4E0A"/>
    <w:rsid w:val="00C56A78"/>
    <w:rsid w:val="00C86CF2"/>
    <w:rsid w:val="00DF1EE8"/>
    <w:rsid w:val="00E06EDF"/>
    <w:rsid w:val="00E141E2"/>
    <w:rsid w:val="00EA3887"/>
    <w:rsid w:val="00EC25D8"/>
    <w:rsid w:val="00F077F7"/>
    <w:rsid w:val="00F44604"/>
    <w:rsid w:val="00F51754"/>
    <w:rsid w:val="00F63ECA"/>
    <w:rsid w:val="00F9623B"/>
    <w:rsid w:val="00FD583B"/>
    <w:rsid w:val="00FE08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7F4E"/>
  <w15:chartTrackingRefBased/>
  <w15:docId w15:val="{DE4D09FD-3DDB-449D-8A3B-6A1AFC0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AE1"/>
    <w:rPr>
      <w:color w:val="0563C1"/>
      <w:u w:val="single"/>
    </w:rPr>
  </w:style>
  <w:style w:type="character" w:styleId="Mencinsinresolver">
    <w:name w:val="Unresolved Mention"/>
    <w:basedOn w:val="Fuentedeprrafopredeter"/>
    <w:uiPriority w:val="99"/>
    <w:semiHidden/>
    <w:unhideWhenUsed/>
    <w:rsid w:val="00491AE1"/>
    <w:rPr>
      <w:color w:val="605E5C"/>
      <w:shd w:val="clear" w:color="auto" w:fill="E1DFDD"/>
    </w:rPr>
  </w:style>
  <w:style w:type="paragraph" w:styleId="Prrafodelista">
    <w:name w:val="List Paragraph"/>
    <w:basedOn w:val="Normal"/>
    <w:uiPriority w:val="34"/>
    <w:qFormat/>
    <w:rsid w:val="003306CC"/>
    <w:pPr>
      <w:ind w:left="720"/>
      <w:contextualSpacing/>
    </w:pPr>
  </w:style>
  <w:style w:type="character" w:styleId="Hipervnculovisitado">
    <w:name w:val="FollowedHyperlink"/>
    <w:basedOn w:val="Fuentedeprrafopredeter"/>
    <w:uiPriority w:val="99"/>
    <w:semiHidden/>
    <w:unhideWhenUsed/>
    <w:rsid w:val="0070715C"/>
    <w:rPr>
      <w:color w:val="954F72" w:themeColor="followedHyperlink"/>
      <w:u w:val="single"/>
    </w:rPr>
  </w:style>
  <w:style w:type="character" w:styleId="Textodelmarcadordeposicin">
    <w:name w:val="Placeholder Text"/>
    <w:basedOn w:val="Fuentedeprrafopredeter"/>
    <w:uiPriority w:val="99"/>
    <w:semiHidden/>
    <w:rsid w:val="00F44604"/>
    <w:rPr>
      <w:color w:val="808080"/>
    </w:rPr>
  </w:style>
  <w:style w:type="table" w:styleId="Tablaconcuadrcula">
    <w:name w:val="Table Grid"/>
    <w:basedOn w:val="Tablanormal"/>
    <w:uiPriority w:val="39"/>
    <w:rsid w:val="0061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3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2902">
      <w:bodyDiv w:val="1"/>
      <w:marLeft w:val="0"/>
      <w:marRight w:val="0"/>
      <w:marTop w:val="0"/>
      <w:marBottom w:val="0"/>
      <w:divBdr>
        <w:top w:val="none" w:sz="0" w:space="0" w:color="auto"/>
        <w:left w:val="none" w:sz="0" w:space="0" w:color="auto"/>
        <w:bottom w:val="none" w:sz="0" w:space="0" w:color="auto"/>
        <w:right w:val="none" w:sz="0" w:space="0" w:color="auto"/>
      </w:divBdr>
    </w:div>
    <w:div w:id="1186364737">
      <w:bodyDiv w:val="1"/>
      <w:marLeft w:val="0"/>
      <w:marRight w:val="0"/>
      <w:marTop w:val="0"/>
      <w:marBottom w:val="0"/>
      <w:divBdr>
        <w:top w:val="none" w:sz="0" w:space="0" w:color="auto"/>
        <w:left w:val="none" w:sz="0" w:space="0" w:color="auto"/>
        <w:bottom w:val="none" w:sz="0" w:space="0" w:color="auto"/>
        <w:right w:val="none" w:sz="0" w:space="0" w:color="auto"/>
      </w:divBdr>
    </w:div>
    <w:div w:id="1781416899">
      <w:bodyDiv w:val="1"/>
      <w:marLeft w:val="0"/>
      <w:marRight w:val="0"/>
      <w:marTop w:val="0"/>
      <w:marBottom w:val="0"/>
      <w:divBdr>
        <w:top w:val="none" w:sz="0" w:space="0" w:color="auto"/>
        <w:left w:val="none" w:sz="0" w:space="0" w:color="auto"/>
        <w:bottom w:val="none" w:sz="0" w:space="0" w:color="auto"/>
        <w:right w:val="none" w:sz="0" w:space="0" w:color="auto"/>
      </w:divBdr>
    </w:div>
    <w:div w:id="19295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opbox.com/s/07jvxtkjdzazil1/Captura.JPG?d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jenlineacr.poder-judicial.go.cr/vcce.userinterfa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DFA9-AA1D-4BE8-9E82-B9CA1636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7439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Rojas Madrigal</dc:creator>
  <cp:keywords/>
  <dc:description/>
  <cp:lastModifiedBy>Roy Gutiérrez Navarro</cp:lastModifiedBy>
  <cp:revision>4</cp:revision>
  <cp:lastPrinted>2022-01-25T17:13:00Z</cp:lastPrinted>
  <dcterms:created xsi:type="dcterms:W3CDTF">2024-11-18T17:17:00Z</dcterms:created>
  <dcterms:modified xsi:type="dcterms:W3CDTF">2025-02-25T14:00:00Z</dcterms:modified>
</cp:coreProperties>
</file>