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A775" w14:textId="07FEBF1B" w:rsidR="00272BC6" w:rsidRPr="0072529E" w:rsidRDefault="00505614" w:rsidP="00395D55">
      <w:pPr>
        <w:autoSpaceDE w:val="0"/>
        <w:autoSpaceDN w:val="0"/>
        <w:adjustRightInd w:val="0"/>
        <w:jc w:val="both"/>
        <w:rPr>
          <w:rFonts w:ascii="Arial" w:hAnsi="Arial" w:cs="Arial"/>
          <w:b/>
          <w:sz w:val="26"/>
          <w:szCs w:val="26"/>
          <w:lang w:val="pt-BR"/>
        </w:rPr>
      </w:pPr>
      <w:r w:rsidRPr="0072529E">
        <w:rPr>
          <w:rFonts w:ascii="Arial" w:hAnsi="Arial" w:cs="Arial"/>
          <w:b/>
          <w:noProof/>
          <w:sz w:val="26"/>
          <w:szCs w:val="26"/>
        </w:rPr>
        <w:drawing>
          <wp:anchor distT="0" distB="0" distL="114935" distR="114935" simplePos="0" relativeHeight="251656704" behindDoc="0" locked="0" layoutInCell="1" allowOverlap="1" wp14:anchorId="4CEC8E68" wp14:editId="20D78B11">
            <wp:simplePos x="0" y="0"/>
            <wp:positionH relativeFrom="column">
              <wp:posOffset>-46990</wp:posOffset>
            </wp:positionH>
            <wp:positionV relativeFrom="paragraph">
              <wp:posOffset>-169545</wp:posOffset>
            </wp:positionV>
            <wp:extent cx="2730500" cy="80010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0500" cy="8001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BCEE19" w14:textId="77777777" w:rsidR="00272BC6" w:rsidRPr="0072529E" w:rsidRDefault="00272BC6" w:rsidP="00395D55">
      <w:pPr>
        <w:tabs>
          <w:tab w:val="left" w:pos="1704"/>
        </w:tabs>
        <w:autoSpaceDE w:val="0"/>
        <w:autoSpaceDN w:val="0"/>
        <w:adjustRightInd w:val="0"/>
        <w:jc w:val="both"/>
        <w:rPr>
          <w:rFonts w:ascii="Arial" w:hAnsi="Arial" w:cs="Arial"/>
          <w:b/>
          <w:sz w:val="26"/>
          <w:szCs w:val="26"/>
          <w:lang w:val="pt-BR"/>
        </w:rPr>
      </w:pPr>
    </w:p>
    <w:p w14:paraId="58071091" w14:textId="77777777" w:rsidR="00272BC6" w:rsidRPr="0072529E" w:rsidRDefault="00272BC6" w:rsidP="00395D55">
      <w:pPr>
        <w:tabs>
          <w:tab w:val="left" w:pos="1704"/>
        </w:tabs>
        <w:autoSpaceDE w:val="0"/>
        <w:autoSpaceDN w:val="0"/>
        <w:adjustRightInd w:val="0"/>
        <w:jc w:val="both"/>
        <w:rPr>
          <w:rFonts w:ascii="Arial" w:hAnsi="Arial" w:cs="Arial"/>
          <w:b/>
          <w:sz w:val="26"/>
          <w:szCs w:val="26"/>
          <w:lang w:val="pt-BR"/>
        </w:rPr>
      </w:pPr>
    </w:p>
    <w:p w14:paraId="22138290" w14:textId="77777777" w:rsidR="00272BC6" w:rsidRPr="0072529E" w:rsidRDefault="00272BC6" w:rsidP="00395D55">
      <w:pPr>
        <w:tabs>
          <w:tab w:val="left" w:pos="1704"/>
        </w:tabs>
        <w:autoSpaceDE w:val="0"/>
        <w:autoSpaceDN w:val="0"/>
        <w:adjustRightInd w:val="0"/>
        <w:jc w:val="both"/>
        <w:rPr>
          <w:rFonts w:ascii="Arial" w:hAnsi="Arial" w:cs="Arial"/>
          <w:b/>
          <w:sz w:val="26"/>
          <w:szCs w:val="26"/>
          <w:lang w:val="pt-BR"/>
        </w:rPr>
      </w:pPr>
    </w:p>
    <w:p w14:paraId="618499C3" w14:textId="725B540F" w:rsidR="00272BC6" w:rsidRPr="00923F21" w:rsidRDefault="00505614" w:rsidP="00395D55">
      <w:pPr>
        <w:tabs>
          <w:tab w:val="left" w:pos="1704"/>
        </w:tabs>
        <w:autoSpaceDE w:val="0"/>
        <w:autoSpaceDN w:val="0"/>
        <w:adjustRightInd w:val="0"/>
        <w:jc w:val="both"/>
        <w:rPr>
          <w:b/>
          <w:lang w:val="pt-BR"/>
        </w:rPr>
      </w:pPr>
      <w:r w:rsidRPr="0072529E">
        <w:rPr>
          <w:rFonts w:ascii="Arial" w:hAnsi="Arial" w:cs="Arial"/>
          <w:b/>
          <w:noProof/>
          <w:sz w:val="26"/>
          <w:szCs w:val="26"/>
        </w:rPr>
        <w:drawing>
          <wp:anchor distT="0" distB="0" distL="0" distR="0" simplePos="0" relativeHeight="251657728" behindDoc="0" locked="0" layoutInCell="1" allowOverlap="1" wp14:anchorId="2A200612" wp14:editId="23B859D7">
            <wp:simplePos x="0" y="0"/>
            <wp:positionH relativeFrom="column">
              <wp:posOffset>118110</wp:posOffset>
            </wp:positionH>
            <wp:positionV relativeFrom="paragraph">
              <wp:posOffset>150495</wp:posOffset>
            </wp:positionV>
            <wp:extent cx="6281420" cy="44450"/>
            <wp:effectExtent l="0" t="0" r="0" b="0"/>
            <wp:wrapTopAndBottom/>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1420" cy="444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6CE5DF7" w14:textId="164822AA" w:rsidR="00617BFA" w:rsidRPr="00923F21" w:rsidRDefault="00617BFA" w:rsidP="00617BFA">
      <w:pPr>
        <w:autoSpaceDE w:val="0"/>
        <w:autoSpaceDN w:val="0"/>
        <w:adjustRightInd w:val="0"/>
        <w:jc w:val="center"/>
        <w:rPr>
          <w:lang w:val="es-CR"/>
        </w:rPr>
      </w:pPr>
      <w:r w:rsidRPr="00923F21">
        <w:rPr>
          <w:b/>
          <w:lang w:val="es-CR"/>
        </w:rPr>
        <w:t xml:space="preserve">CIRCULAR </w:t>
      </w:r>
      <w:proofErr w:type="spellStart"/>
      <w:r w:rsidRPr="00923F21">
        <w:rPr>
          <w:b/>
          <w:lang w:val="es-CR"/>
        </w:rPr>
        <w:t>N°</w:t>
      </w:r>
      <w:proofErr w:type="spellEnd"/>
      <w:r w:rsidRPr="00923F21">
        <w:rPr>
          <w:b/>
          <w:lang w:val="es-CR"/>
        </w:rPr>
        <w:t xml:space="preserve"> </w:t>
      </w:r>
      <w:r w:rsidR="0087034B" w:rsidRPr="00923F21">
        <w:rPr>
          <w:b/>
          <w:lang w:val="es-CR"/>
        </w:rPr>
        <w:t>1</w:t>
      </w:r>
      <w:r w:rsidR="00383581">
        <w:rPr>
          <w:b/>
          <w:lang w:val="es-CR"/>
        </w:rPr>
        <w:t>45</w:t>
      </w:r>
      <w:r w:rsidRPr="00923F21">
        <w:rPr>
          <w:b/>
          <w:lang w:val="es-CR"/>
        </w:rPr>
        <w:t>-202</w:t>
      </w:r>
      <w:r w:rsidR="00D71E59" w:rsidRPr="00923F21">
        <w:rPr>
          <w:b/>
          <w:lang w:val="es-CR"/>
        </w:rPr>
        <w:t>3</w:t>
      </w:r>
    </w:p>
    <w:p w14:paraId="15F7BD80" w14:textId="77777777" w:rsidR="00617BFA" w:rsidRPr="00923F21" w:rsidRDefault="00617BFA" w:rsidP="00617BFA">
      <w:pPr>
        <w:tabs>
          <w:tab w:val="left" w:pos="1704"/>
        </w:tabs>
        <w:autoSpaceDE w:val="0"/>
        <w:autoSpaceDN w:val="0"/>
        <w:adjustRightInd w:val="0"/>
        <w:jc w:val="both"/>
        <w:rPr>
          <w:b/>
          <w:lang w:val="es-CR"/>
        </w:rPr>
      </w:pPr>
    </w:p>
    <w:p w14:paraId="5C2D9923" w14:textId="11938EFF" w:rsidR="00617BFA" w:rsidRPr="00923F21" w:rsidRDefault="00617BFA" w:rsidP="00C600E1">
      <w:pPr>
        <w:autoSpaceDE w:val="0"/>
        <w:autoSpaceDN w:val="0"/>
        <w:adjustRightInd w:val="0"/>
        <w:ind w:left="1418" w:hanging="1418"/>
        <w:jc w:val="both"/>
        <w:rPr>
          <w:lang w:val="es-CR"/>
        </w:rPr>
      </w:pPr>
      <w:r w:rsidRPr="00923F21">
        <w:rPr>
          <w:b/>
          <w:lang w:val="es-CR"/>
        </w:rPr>
        <w:t xml:space="preserve">DE:          </w:t>
      </w:r>
      <w:r w:rsidR="00C600E1" w:rsidRPr="00923F21">
        <w:rPr>
          <w:b/>
          <w:lang w:val="es-CR"/>
        </w:rPr>
        <w:t xml:space="preserve">    </w:t>
      </w:r>
      <w:r w:rsidRPr="00923F21">
        <w:rPr>
          <w:lang w:val="es-CR"/>
        </w:rPr>
        <w:t xml:space="preserve">Ana Eugenia Romero Jenkins, </w:t>
      </w:r>
      <w:proofErr w:type="gramStart"/>
      <w:r w:rsidRPr="00923F21">
        <w:rPr>
          <w:lang w:val="es-CR"/>
        </w:rPr>
        <w:t>Directora Ejecutiva</w:t>
      </w:r>
      <w:proofErr w:type="gramEnd"/>
      <w:r w:rsidR="001F3052">
        <w:rPr>
          <w:lang w:val="es-CR"/>
        </w:rPr>
        <w:t>.</w:t>
      </w:r>
    </w:p>
    <w:p w14:paraId="5C58B20C" w14:textId="77777777" w:rsidR="00617BFA" w:rsidRPr="00923F21" w:rsidRDefault="00617BFA" w:rsidP="00C600E1">
      <w:pPr>
        <w:tabs>
          <w:tab w:val="left" w:pos="1704"/>
        </w:tabs>
        <w:autoSpaceDE w:val="0"/>
        <w:autoSpaceDN w:val="0"/>
        <w:adjustRightInd w:val="0"/>
        <w:ind w:left="1418" w:hanging="1418"/>
        <w:jc w:val="both"/>
        <w:rPr>
          <w:lang w:val="es-CR"/>
        </w:rPr>
      </w:pPr>
    </w:p>
    <w:p w14:paraId="51B36A7F" w14:textId="2F5611FD" w:rsidR="00617BFA" w:rsidRPr="00923F21" w:rsidRDefault="00617BFA" w:rsidP="00C600E1">
      <w:pPr>
        <w:autoSpaceDE w:val="0"/>
        <w:autoSpaceDN w:val="0"/>
        <w:adjustRightInd w:val="0"/>
        <w:ind w:left="1418" w:hanging="1418"/>
        <w:jc w:val="both"/>
        <w:rPr>
          <w:lang w:val="es-CR"/>
        </w:rPr>
      </w:pPr>
      <w:r w:rsidRPr="00923F21">
        <w:rPr>
          <w:b/>
          <w:lang w:val="es-CR"/>
        </w:rPr>
        <w:t>PARA:</w:t>
      </w:r>
      <w:r w:rsidRPr="00923F21">
        <w:rPr>
          <w:lang w:val="es-CR"/>
        </w:rPr>
        <w:t xml:space="preserve">  </w:t>
      </w:r>
      <w:r w:rsidR="00C600E1" w:rsidRPr="00923F21">
        <w:rPr>
          <w:lang w:val="es-CR"/>
        </w:rPr>
        <w:t xml:space="preserve">    </w:t>
      </w:r>
      <w:r w:rsidR="00040DDE">
        <w:rPr>
          <w:lang w:val="es-CR"/>
        </w:rPr>
        <w:t>Despachos y oficinas usuarias del Sistema Integrado de Correspondencia Electrónica (SICE).</w:t>
      </w:r>
    </w:p>
    <w:p w14:paraId="6B0978CE" w14:textId="77777777" w:rsidR="00617BFA" w:rsidRPr="00923F21" w:rsidRDefault="00617BFA" w:rsidP="00C600E1">
      <w:pPr>
        <w:autoSpaceDE w:val="0"/>
        <w:autoSpaceDN w:val="0"/>
        <w:adjustRightInd w:val="0"/>
        <w:ind w:left="1418" w:hanging="1418"/>
        <w:jc w:val="both"/>
        <w:rPr>
          <w:lang w:val="es-CR"/>
        </w:rPr>
      </w:pPr>
    </w:p>
    <w:p w14:paraId="09009BC5" w14:textId="3EFFDD83" w:rsidR="00617BFA" w:rsidRDefault="00617BFA" w:rsidP="002A1413">
      <w:pPr>
        <w:ind w:left="1418" w:hanging="1418"/>
        <w:jc w:val="both"/>
        <w:rPr>
          <w:lang w:val="es-CR"/>
        </w:rPr>
      </w:pPr>
      <w:r w:rsidRPr="00923F21">
        <w:rPr>
          <w:b/>
          <w:lang w:val="es-CR"/>
        </w:rPr>
        <w:t>ASUNTO:</w:t>
      </w:r>
      <w:r w:rsidRPr="00923F21">
        <w:rPr>
          <w:lang w:val="es-CR"/>
        </w:rPr>
        <w:tab/>
      </w:r>
      <w:r w:rsidR="00D71E59" w:rsidRPr="00923F21">
        <w:rPr>
          <w:lang w:val="es-CR"/>
        </w:rPr>
        <w:t xml:space="preserve">Plan de </w:t>
      </w:r>
      <w:r w:rsidR="00040DDE">
        <w:rPr>
          <w:lang w:val="es-CR"/>
        </w:rPr>
        <w:t>continuidad</w:t>
      </w:r>
      <w:r w:rsidR="00D71E59" w:rsidRPr="00923F21">
        <w:rPr>
          <w:lang w:val="es-CR"/>
        </w:rPr>
        <w:t xml:space="preserve"> </w:t>
      </w:r>
      <w:r w:rsidR="00EC335B" w:rsidRPr="00923F21">
        <w:rPr>
          <w:lang w:val="es-CR"/>
        </w:rPr>
        <w:t xml:space="preserve">del Sistema </w:t>
      </w:r>
      <w:r w:rsidR="00383581">
        <w:rPr>
          <w:lang w:val="es-ES_tradnl" w:eastAsia="es-CR"/>
        </w:rPr>
        <w:t>Integrado de Correspondencia</w:t>
      </w:r>
      <w:r w:rsidR="00EC335B" w:rsidRPr="00923F21">
        <w:rPr>
          <w:lang w:val="es-ES_tradnl" w:eastAsia="es-CR"/>
        </w:rPr>
        <w:t xml:space="preserve"> (</w:t>
      </w:r>
      <w:r w:rsidR="00383581">
        <w:rPr>
          <w:lang w:val="es-ES_tradnl" w:eastAsia="es-CR"/>
        </w:rPr>
        <w:t>SICE</w:t>
      </w:r>
      <w:r w:rsidR="00EC335B" w:rsidRPr="00923F21">
        <w:rPr>
          <w:lang w:val="es-ES_tradnl" w:eastAsia="es-CR"/>
        </w:rPr>
        <w:t xml:space="preserve">), </w:t>
      </w:r>
      <w:r w:rsidR="002A1413">
        <w:rPr>
          <w:lang w:val="es-CR"/>
        </w:rPr>
        <w:t xml:space="preserve">para el </w:t>
      </w:r>
      <w:r w:rsidR="002A1413" w:rsidRPr="00B97492">
        <w:rPr>
          <w:lang w:val="es-CR"/>
        </w:rPr>
        <w:t>escenario de indisponibilidad tecnológica</w:t>
      </w:r>
      <w:r w:rsidR="009E2B28">
        <w:rPr>
          <w:lang w:val="es-CR"/>
        </w:rPr>
        <w:t xml:space="preserve"> total.</w:t>
      </w:r>
    </w:p>
    <w:p w14:paraId="6A0304D3" w14:textId="77777777" w:rsidR="002A1413" w:rsidRPr="00923F21" w:rsidRDefault="002A1413" w:rsidP="002A1413">
      <w:pPr>
        <w:ind w:left="1418" w:hanging="1418"/>
        <w:jc w:val="both"/>
        <w:rPr>
          <w:lang w:val="es-CR"/>
        </w:rPr>
      </w:pPr>
    </w:p>
    <w:p w14:paraId="5FAB9741" w14:textId="3713B2F3" w:rsidR="00617BFA" w:rsidRPr="00923F21" w:rsidRDefault="00617BFA" w:rsidP="00C600E1">
      <w:pPr>
        <w:ind w:left="1418" w:hanging="1418"/>
        <w:rPr>
          <w:b/>
          <w:lang w:val="pt-BR"/>
        </w:rPr>
      </w:pPr>
      <w:r w:rsidRPr="00923F21">
        <w:rPr>
          <w:b/>
          <w:lang w:val="es-CR"/>
        </w:rPr>
        <w:t>FECHA:</w:t>
      </w:r>
      <w:r w:rsidRPr="00923F21">
        <w:rPr>
          <w:lang w:val="es-CR"/>
        </w:rPr>
        <w:tab/>
        <w:t xml:space="preserve"> </w:t>
      </w:r>
      <w:r w:rsidR="009E2B28">
        <w:rPr>
          <w:lang w:val="es-CR"/>
        </w:rPr>
        <w:t>24</w:t>
      </w:r>
      <w:r w:rsidR="00383581">
        <w:rPr>
          <w:lang w:val="es-CR"/>
        </w:rPr>
        <w:t xml:space="preserve"> de octubre de 2023</w:t>
      </w:r>
    </w:p>
    <w:p w14:paraId="456F9598" w14:textId="110D49E8" w:rsidR="00617BFA" w:rsidRPr="00617BFA" w:rsidRDefault="00DA185E" w:rsidP="00395D55">
      <w:pPr>
        <w:tabs>
          <w:tab w:val="left" w:pos="1704"/>
        </w:tabs>
        <w:autoSpaceDE w:val="0"/>
        <w:autoSpaceDN w:val="0"/>
        <w:adjustRightInd w:val="0"/>
        <w:jc w:val="both"/>
        <w:rPr>
          <w:rFonts w:ascii="Arial" w:hAnsi="Arial" w:cs="Arial"/>
          <w:b/>
          <w:lang w:val="pt-BR"/>
        </w:rPr>
      </w:pPr>
      <w:r w:rsidRPr="00617BFA">
        <w:rPr>
          <w:rFonts w:ascii="Arial" w:hAnsi="Arial" w:cs="Arial"/>
          <w:b/>
          <w:noProof/>
        </w:rPr>
        <w:drawing>
          <wp:anchor distT="0" distB="0" distL="0" distR="0" simplePos="0" relativeHeight="251658752" behindDoc="0" locked="0" layoutInCell="1" allowOverlap="1" wp14:anchorId="2995B5A9" wp14:editId="27206DA1">
            <wp:simplePos x="0" y="0"/>
            <wp:positionH relativeFrom="column">
              <wp:posOffset>-635</wp:posOffset>
            </wp:positionH>
            <wp:positionV relativeFrom="paragraph">
              <wp:posOffset>103505</wp:posOffset>
            </wp:positionV>
            <wp:extent cx="6411595" cy="44450"/>
            <wp:effectExtent l="0" t="0" r="0" b="0"/>
            <wp:wrapTopAndBottom/>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1595" cy="444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9657DAF" w14:textId="7B694872" w:rsidR="00272BC6" w:rsidRPr="00617BFA" w:rsidRDefault="00272BC6" w:rsidP="00395D55">
      <w:pPr>
        <w:tabs>
          <w:tab w:val="left" w:pos="1704"/>
        </w:tabs>
        <w:autoSpaceDE w:val="0"/>
        <w:autoSpaceDN w:val="0"/>
        <w:adjustRightInd w:val="0"/>
        <w:jc w:val="both"/>
        <w:rPr>
          <w:rFonts w:ascii="Arial" w:hAnsi="Arial" w:cs="Arial"/>
          <w:b/>
          <w:lang w:val="pt-BR"/>
        </w:rPr>
      </w:pPr>
    </w:p>
    <w:p w14:paraId="4B744511" w14:textId="028884BF" w:rsidR="002B10C5" w:rsidRPr="006D401E" w:rsidRDefault="009E2B28" w:rsidP="006D401E">
      <w:pPr>
        <w:pStyle w:val="Default"/>
        <w:jc w:val="both"/>
        <w:rPr>
          <w:rFonts w:ascii="Times New Roman" w:eastAsia="Times New Roman" w:hAnsi="Times New Roman" w:cs="Times New Roman"/>
          <w:color w:val="auto"/>
          <w:u w:val="single"/>
          <w:lang w:eastAsia="es-ES"/>
        </w:rPr>
      </w:pPr>
      <w:bookmarkStart w:id="0" w:name="_Hlk141185134"/>
      <w:r w:rsidRPr="006D401E">
        <w:rPr>
          <w:rFonts w:ascii="Times New Roman" w:eastAsia="Times New Roman" w:hAnsi="Times New Roman" w:cs="Times New Roman"/>
          <w:color w:val="auto"/>
          <w:lang w:eastAsia="es-ES"/>
        </w:rPr>
        <w:t>El</w:t>
      </w:r>
      <w:r w:rsidR="002B10C5" w:rsidRPr="006D401E">
        <w:rPr>
          <w:rFonts w:ascii="Times New Roman" w:eastAsia="Times New Roman" w:hAnsi="Times New Roman" w:cs="Times New Roman"/>
          <w:color w:val="auto"/>
          <w:lang w:eastAsia="es-ES"/>
        </w:rPr>
        <w:t xml:space="preserve"> Consejo Superior en sesión número 48-2022, celebrada el 7 de junio del 2022, artículo LXXV,</w:t>
      </w:r>
      <w:r w:rsidR="006D401E">
        <w:rPr>
          <w:rFonts w:ascii="Times New Roman" w:eastAsia="Times New Roman" w:hAnsi="Times New Roman" w:cs="Times New Roman"/>
          <w:color w:val="auto"/>
          <w:lang w:eastAsia="es-ES"/>
        </w:rPr>
        <w:t xml:space="preserve"> </w:t>
      </w:r>
      <w:r w:rsidR="006D401E" w:rsidRPr="006D401E">
        <w:rPr>
          <w:rFonts w:ascii="Times New Roman" w:eastAsia="Times New Roman" w:hAnsi="Times New Roman" w:cs="Times New Roman"/>
          <w:color w:val="auto"/>
          <w:lang w:eastAsia="es-ES"/>
        </w:rPr>
        <w:t xml:space="preserve">dispuso que cada jerarca de los Ámbitos (Organismo de Investigación Judicial, Ministerio Público, Defensa Pública y Oficina de Protección Atención a Víctimas y Testigos) así como las jefaturas de las oficinas administrativas que cuentan con procesos críticos, debían trabajar en la definición de un plan de continuidad, </w:t>
      </w:r>
      <w:r w:rsidR="006D401E" w:rsidRPr="006D401E">
        <w:rPr>
          <w:rFonts w:ascii="Times New Roman" w:eastAsia="Times New Roman" w:hAnsi="Times New Roman" w:cs="Times New Roman"/>
          <w:color w:val="auto"/>
          <w:u w:val="single"/>
          <w:lang w:eastAsia="es-ES"/>
        </w:rPr>
        <w:t>bajo el escenario de carecer de la plataforma tecnológica que da soporte a los servicios a su cargo.</w:t>
      </w:r>
    </w:p>
    <w:bookmarkEnd w:id="0"/>
    <w:p w14:paraId="01D5188D" w14:textId="77777777" w:rsidR="001F3052" w:rsidRDefault="001F3052" w:rsidP="00617BFA">
      <w:pPr>
        <w:pStyle w:val="Sangra3detindependiente"/>
        <w:spacing w:after="0" w:line="276" w:lineRule="auto"/>
        <w:ind w:left="0"/>
        <w:jc w:val="both"/>
        <w:rPr>
          <w:rFonts w:ascii="Arial" w:hAnsi="Arial" w:cs="Arial"/>
          <w:sz w:val="20"/>
          <w:szCs w:val="20"/>
          <w:lang w:val="es-ES" w:eastAsia="es-ES"/>
        </w:rPr>
      </w:pPr>
    </w:p>
    <w:p w14:paraId="0D7E95D8" w14:textId="77777777" w:rsidR="0052706B" w:rsidRDefault="0052706B" w:rsidP="0052706B">
      <w:pPr>
        <w:pStyle w:val="Default"/>
      </w:pPr>
    </w:p>
    <w:p w14:paraId="4C47423B" w14:textId="77777777" w:rsidR="0052706B" w:rsidRDefault="0052706B" w:rsidP="0052706B">
      <w:pPr>
        <w:pStyle w:val="Default"/>
        <w:jc w:val="both"/>
        <w:rPr>
          <w:rFonts w:ascii="Times New Roman" w:eastAsia="Times New Roman" w:hAnsi="Times New Roman" w:cs="Times New Roman"/>
          <w:color w:val="auto"/>
          <w:lang w:eastAsia="es-ES"/>
        </w:rPr>
      </w:pPr>
      <w:r>
        <w:t xml:space="preserve"> </w:t>
      </w:r>
      <w:r w:rsidRPr="0052706B">
        <w:rPr>
          <w:rFonts w:ascii="Times New Roman" w:eastAsia="Times New Roman" w:hAnsi="Times New Roman" w:cs="Times New Roman"/>
          <w:color w:val="auto"/>
          <w:lang w:eastAsia="es-ES"/>
        </w:rPr>
        <w:t xml:space="preserve">Ante una condición de indisponibilidad tecnológica total, una de las herramientas que podrían verse afectadas es el Sistema Integrado de Correspondencia Electrónica (SICE), por lo que esta Dirección Ejecutiva, a fin de estandarizar una forma de trabajo alternativa ante ese escenario disruptivo, ha elaborado el procedimiento adjunto para que las oficinas usuarias del SICE puedan aplicarlo en caso de que el “Comité Técnico de Continuidad del Servicio del Poder Judicial” (CTCSPJ) emita una declaratoria de crisis a nivel institucional, por carecer de la plataforma tecnológica que da soporte a los servicios institucionales. </w:t>
      </w:r>
    </w:p>
    <w:p w14:paraId="58F54E86" w14:textId="77777777" w:rsidR="0052706B" w:rsidRPr="0052706B" w:rsidRDefault="0052706B" w:rsidP="0052706B">
      <w:pPr>
        <w:pStyle w:val="Default"/>
        <w:jc w:val="both"/>
        <w:rPr>
          <w:rFonts w:ascii="Times New Roman" w:eastAsia="Times New Roman" w:hAnsi="Times New Roman" w:cs="Times New Roman"/>
          <w:color w:val="auto"/>
          <w:lang w:eastAsia="es-ES"/>
        </w:rPr>
      </w:pPr>
    </w:p>
    <w:p w14:paraId="2AB0AD50" w14:textId="64C4A534" w:rsidR="006D401E" w:rsidRDefault="0052706B" w:rsidP="0052706B">
      <w:pPr>
        <w:pStyle w:val="Sangra3detindependiente"/>
        <w:spacing w:after="0" w:line="276" w:lineRule="auto"/>
        <w:ind w:left="0"/>
        <w:jc w:val="both"/>
        <w:rPr>
          <w:sz w:val="24"/>
          <w:szCs w:val="24"/>
          <w:lang w:val="es-CR" w:eastAsia="es-ES"/>
        </w:rPr>
      </w:pPr>
      <w:r w:rsidRPr="0052706B">
        <w:rPr>
          <w:sz w:val="24"/>
          <w:szCs w:val="24"/>
          <w:lang w:val="es-CR" w:eastAsia="es-ES"/>
        </w:rPr>
        <w:t>El procedimiento adjunto deberá aplicarse durante el periodo en que se encuentre inhabilitado el SICE en el Poder Judicial, con el fin de contar con una estructura básica de operación para a) el registro de información y b) solicitud de consecutivos de manera física, ante este evento disruptivo:</w:t>
      </w:r>
    </w:p>
    <w:p w14:paraId="00DA5A21" w14:textId="77777777" w:rsidR="0052706B" w:rsidRDefault="0052706B" w:rsidP="0052706B">
      <w:pPr>
        <w:pStyle w:val="Sangra3detindependiente"/>
        <w:spacing w:after="0" w:line="276" w:lineRule="auto"/>
        <w:ind w:left="0"/>
        <w:jc w:val="both"/>
        <w:rPr>
          <w:sz w:val="24"/>
          <w:szCs w:val="24"/>
          <w:lang w:val="es-CR" w:eastAsia="es-ES"/>
        </w:rPr>
      </w:pPr>
    </w:p>
    <w:p w14:paraId="120E22C1" w14:textId="77777777" w:rsidR="0052706B" w:rsidRPr="0052706B" w:rsidRDefault="0052706B" w:rsidP="0052706B">
      <w:pPr>
        <w:pStyle w:val="Sangra3detindependiente"/>
        <w:spacing w:after="0" w:line="276" w:lineRule="auto"/>
        <w:ind w:left="0"/>
        <w:jc w:val="both"/>
        <w:rPr>
          <w:sz w:val="24"/>
          <w:szCs w:val="24"/>
          <w:lang w:val="es-CR" w:eastAsia="es-ES"/>
        </w:rPr>
      </w:pPr>
    </w:p>
    <w:bookmarkStart w:id="1" w:name="_MON_1758972849"/>
    <w:bookmarkEnd w:id="1"/>
    <w:p w14:paraId="24A71B16" w14:textId="65C538BE" w:rsidR="001F3052" w:rsidRDefault="005B220F" w:rsidP="0052706B">
      <w:pPr>
        <w:pStyle w:val="Sangra3detindependiente"/>
        <w:spacing w:after="0" w:line="276" w:lineRule="auto"/>
        <w:ind w:left="0"/>
        <w:jc w:val="center"/>
        <w:rPr>
          <w:rFonts w:ascii="Arial" w:hAnsi="Arial" w:cs="Arial"/>
          <w:sz w:val="20"/>
          <w:szCs w:val="20"/>
          <w:lang w:val="es-ES" w:eastAsia="es-ES"/>
        </w:rPr>
      </w:pPr>
      <w:r>
        <w:object w:dxaOrig="1537" w:dyaOrig="997" w14:anchorId="4A182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759724990" r:id="rId8">
            <o:FieldCodes>\s</o:FieldCodes>
          </o:OLEObject>
        </w:object>
      </w:r>
    </w:p>
    <w:p w14:paraId="1DCE6208" w14:textId="77777777" w:rsidR="001F3052" w:rsidRDefault="001F3052" w:rsidP="00617BFA">
      <w:pPr>
        <w:pStyle w:val="Sangra3detindependiente"/>
        <w:spacing w:after="0" w:line="276" w:lineRule="auto"/>
        <w:ind w:left="0"/>
        <w:jc w:val="both"/>
        <w:rPr>
          <w:rFonts w:ascii="Arial" w:hAnsi="Arial" w:cs="Arial"/>
          <w:sz w:val="20"/>
          <w:szCs w:val="20"/>
          <w:lang w:val="es-ES" w:eastAsia="es-ES"/>
        </w:rPr>
      </w:pPr>
    </w:p>
    <w:p w14:paraId="245921A3" w14:textId="77777777" w:rsidR="0052706B" w:rsidRDefault="0052706B" w:rsidP="00617BFA">
      <w:pPr>
        <w:pStyle w:val="Sangra3detindependiente"/>
        <w:spacing w:after="0" w:line="276" w:lineRule="auto"/>
        <w:ind w:left="0"/>
        <w:jc w:val="both"/>
        <w:rPr>
          <w:rFonts w:ascii="Arial" w:hAnsi="Arial" w:cs="Arial"/>
          <w:sz w:val="20"/>
          <w:szCs w:val="20"/>
          <w:lang w:val="es-ES" w:eastAsia="es-ES"/>
        </w:rPr>
      </w:pPr>
    </w:p>
    <w:p w14:paraId="73AFDEF5" w14:textId="77777777" w:rsidR="0052706B" w:rsidRDefault="0052706B" w:rsidP="00617BFA">
      <w:pPr>
        <w:pStyle w:val="Sangra3detindependiente"/>
        <w:spacing w:after="0" w:line="276" w:lineRule="auto"/>
        <w:ind w:left="0"/>
        <w:jc w:val="both"/>
        <w:rPr>
          <w:rFonts w:ascii="Arial" w:hAnsi="Arial" w:cs="Arial"/>
          <w:sz w:val="20"/>
          <w:szCs w:val="20"/>
          <w:lang w:val="es-ES" w:eastAsia="es-ES"/>
        </w:rPr>
      </w:pPr>
    </w:p>
    <w:p w14:paraId="29C57D63" w14:textId="77777777" w:rsidR="0052706B" w:rsidRDefault="0052706B" w:rsidP="00617BFA">
      <w:pPr>
        <w:pStyle w:val="Sangra3detindependiente"/>
        <w:spacing w:after="0" w:line="276" w:lineRule="auto"/>
        <w:ind w:left="0"/>
        <w:jc w:val="both"/>
        <w:rPr>
          <w:rFonts w:ascii="Arial" w:hAnsi="Arial" w:cs="Arial"/>
          <w:sz w:val="20"/>
          <w:szCs w:val="20"/>
          <w:lang w:val="es-ES" w:eastAsia="es-ES"/>
        </w:rPr>
      </w:pPr>
    </w:p>
    <w:p w14:paraId="699E2A42" w14:textId="77777777" w:rsidR="0052706B" w:rsidRDefault="0052706B" w:rsidP="00617BFA">
      <w:pPr>
        <w:pStyle w:val="Sangra3detindependiente"/>
        <w:spacing w:after="0" w:line="276" w:lineRule="auto"/>
        <w:ind w:left="0"/>
        <w:jc w:val="both"/>
        <w:rPr>
          <w:rFonts w:ascii="Arial" w:hAnsi="Arial" w:cs="Arial"/>
          <w:sz w:val="20"/>
          <w:szCs w:val="20"/>
          <w:lang w:val="es-ES" w:eastAsia="es-ES"/>
        </w:rPr>
      </w:pPr>
    </w:p>
    <w:p w14:paraId="4D2CD289" w14:textId="322B6165" w:rsidR="00617BFA" w:rsidRPr="003D1B50" w:rsidRDefault="00617BFA" w:rsidP="00617BFA">
      <w:pPr>
        <w:jc w:val="both"/>
        <w:rPr>
          <w:rFonts w:ascii="Arial" w:hAnsi="Arial" w:cs="Arial"/>
          <w:sz w:val="20"/>
          <w:szCs w:val="20"/>
        </w:rPr>
      </w:pPr>
      <w:r w:rsidRPr="003D1B50">
        <w:rPr>
          <w:rFonts w:ascii="Arial" w:hAnsi="Arial" w:cs="Arial"/>
          <w:sz w:val="20"/>
          <w:szCs w:val="20"/>
          <w:lang w:val="es-CR"/>
        </w:rPr>
        <w:t>AERJ/</w:t>
      </w:r>
      <w:r w:rsidR="00B3784C">
        <w:rPr>
          <w:rFonts w:ascii="Arial" w:hAnsi="Arial" w:cs="Arial"/>
          <w:sz w:val="20"/>
          <w:szCs w:val="20"/>
          <w:lang w:val="es-CR"/>
        </w:rPr>
        <w:t>MBV</w:t>
      </w:r>
      <w:r w:rsidRPr="003D1B50">
        <w:rPr>
          <w:rFonts w:ascii="Arial" w:hAnsi="Arial" w:cs="Arial"/>
          <w:sz w:val="20"/>
          <w:szCs w:val="20"/>
          <w:lang w:val="es-CR"/>
        </w:rPr>
        <w:t>/Katherine H.</w:t>
      </w:r>
      <w:r w:rsidR="00EE50E2">
        <w:rPr>
          <w:rFonts w:ascii="Arial" w:hAnsi="Arial" w:cs="Arial"/>
          <w:sz w:val="20"/>
          <w:szCs w:val="20"/>
          <w:lang w:val="es-CR"/>
        </w:rPr>
        <w:t xml:space="preserve"> </w:t>
      </w:r>
    </w:p>
    <w:sectPr w:rsidR="00617BFA" w:rsidRPr="003D1B50" w:rsidSect="00272BC6">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2995"/>
    <w:multiLevelType w:val="hybridMultilevel"/>
    <w:tmpl w:val="7BB07E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4F459DE"/>
    <w:multiLevelType w:val="hybridMultilevel"/>
    <w:tmpl w:val="3BDCD5CC"/>
    <w:lvl w:ilvl="0" w:tplc="9D64AA0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46524"/>
    <w:multiLevelType w:val="hybridMultilevel"/>
    <w:tmpl w:val="D0CE2E28"/>
    <w:lvl w:ilvl="0" w:tplc="3AA63FE4">
      <w:start w:val="1"/>
      <w:numFmt w:val="decimal"/>
      <w:lvlText w:val="%1."/>
      <w:lvlJc w:val="left"/>
      <w:pPr>
        <w:ind w:left="789" w:hanging="360"/>
      </w:pPr>
      <w:rPr>
        <w:rFonts w:ascii="Arial" w:eastAsia="Times New Roman" w:hAnsi="Arial" w:cs="Arial"/>
        <w:b/>
        <w:bCs/>
      </w:rPr>
    </w:lvl>
    <w:lvl w:ilvl="1" w:tplc="140A0003" w:tentative="1">
      <w:start w:val="1"/>
      <w:numFmt w:val="bullet"/>
      <w:lvlText w:val="o"/>
      <w:lvlJc w:val="left"/>
      <w:pPr>
        <w:ind w:left="1509" w:hanging="360"/>
      </w:pPr>
      <w:rPr>
        <w:rFonts w:ascii="Courier New" w:hAnsi="Courier New" w:cs="Courier New" w:hint="default"/>
      </w:rPr>
    </w:lvl>
    <w:lvl w:ilvl="2" w:tplc="140A0005" w:tentative="1">
      <w:start w:val="1"/>
      <w:numFmt w:val="bullet"/>
      <w:lvlText w:val=""/>
      <w:lvlJc w:val="left"/>
      <w:pPr>
        <w:ind w:left="2229" w:hanging="360"/>
      </w:pPr>
      <w:rPr>
        <w:rFonts w:ascii="Wingdings" w:hAnsi="Wingdings" w:hint="default"/>
      </w:rPr>
    </w:lvl>
    <w:lvl w:ilvl="3" w:tplc="140A0001" w:tentative="1">
      <w:start w:val="1"/>
      <w:numFmt w:val="bullet"/>
      <w:lvlText w:val=""/>
      <w:lvlJc w:val="left"/>
      <w:pPr>
        <w:ind w:left="2949" w:hanging="360"/>
      </w:pPr>
      <w:rPr>
        <w:rFonts w:ascii="Symbol" w:hAnsi="Symbol" w:hint="default"/>
      </w:rPr>
    </w:lvl>
    <w:lvl w:ilvl="4" w:tplc="140A0003" w:tentative="1">
      <w:start w:val="1"/>
      <w:numFmt w:val="bullet"/>
      <w:lvlText w:val="o"/>
      <w:lvlJc w:val="left"/>
      <w:pPr>
        <w:ind w:left="3669" w:hanging="360"/>
      </w:pPr>
      <w:rPr>
        <w:rFonts w:ascii="Courier New" w:hAnsi="Courier New" w:cs="Courier New" w:hint="default"/>
      </w:rPr>
    </w:lvl>
    <w:lvl w:ilvl="5" w:tplc="140A0005" w:tentative="1">
      <w:start w:val="1"/>
      <w:numFmt w:val="bullet"/>
      <w:lvlText w:val=""/>
      <w:lvlJc w:val="left"/>
      <w:pPr>
        <w:ind w:left="4389" w:hanging="360"/>
      </w:pPr>
      <w:rPr>
        <w:rFonts w:ascii="Wingdings" w:hAnsi="Wingdings" w:hint="default"/>
      </w:rPr>
    </w:lvl>
    <w:lvl w:ilvl="6" w:tplc="140A0001" w:tentative="1">
      <w:start w:val="1"/>
      <w:numFmt w:val="bullet"/>
      <w:lvlText w:val=""/>
      <w:lvlJc w:val="left"/>
      <w:pPr>
        <w:ind w:left="5109" w:hanging="360"/>
      </w:pPr>
      <w:rPr>
        <w:rFonts w:ascii="Symbol" w:hAnsi="Symbol" w:hint="default"/>
      </w:rPr>
    </w:lvl>
    <w:lvl w:ilvl="7" w:tplc="140A0003" w:tentative="1">
      <w:start w:val="1"/>
      <w:numFmt w:val="bullet"/>
      <w:lvlText w:val="o"/>
      <w:lvlJc w:val="left"/>
      <w:pPr>
        <w:ind w:left="5829" w:hanging="360"/>
      </w:pPr>
      <w:rPr>
        <w:rFonts w:ascii="Courier New" w:hAnsi="Courier New" w:cs="Courier New" w:hint="default"/>
      </w:rPr>
    </w:lvl>
    <w:lvl w:ilvl="8" w:tplc="140A0005" w:tentative="1">
      <w:start w:val="1"/>
      <w:numFmt w:val="bullet"/>
      <w:lvlText w:val=""/>
      <w:lvlJc w:val="left"/>
      <w:pPr>
        <w:ind w:left="6549" w:hanging="360"/>
      </w:pPr>
      <w:rPr>
        <w:rFonts w:ascii="Wingdings" w:hAnsi="Wingdings" w:hint="default"/>
      </w:rPr>
    </w:lvl>
  </w:abstractNum>
  <w:abstractNum w:abstractNumId="3" w15:restartNumberingAfterBreak="0">
    <w:nsid w:val="5C4A570D"/>
    <w:multiLevelType w:val="hybridMultilevel"/>
    <w:tmpl w:val="CEA09086"/>
    <w:lvl w:ilvl="0" w:tplc="EFB0D330">
      <w:start w:val="1"/>
      <w:numFmt w:val="decimal"/>
      <w:lvlText w:val="%1."/>
      <w:lvlJc w:val="left"/>
      <w:pPr>
        <w:ind w:left="720" w:hanging="360"/>
      </w:pPr>
      <w:rPr>
        <w:rFonts w:ascii="Arial" w:hAnsi="Arial" w:cs="Arial"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3C36C8C"/>
    <w:multiLevelType w:val="hybridMultilevel"/>
    <w:tmpl w:val="3BDCD5C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6ED5093"/>
    <w:multiLevelType w:val="multilevel"/>
    <w:tmpl w:val="C0866A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9936C7"/>
    <w:multiLevelType w:val="hybridMultilevel"/>
    <w:tmpl w:val="06869FC4"/>
    <w:styleLink w:val="WW8Num313"/>
    <w:lvl w:ilvl="0" w:tplc="C8260CF8">
      <w:start w:val="1"/>
      <w:numFmt w:val="decimal"/>
      <w:lvlText w:val="5.%1."/>
      <w:lvlJc w:val="left"/>
      <w:pPr>
        <w:ind w:left="644" w:hanging="360"/>
      </w:pPr>
      <w:rPr>
        <w:b/>
        <w:bCs/>
        <w:sz w:val="22"/>
        <w:szCs w:val="22"/>
      </w:rPr>
    </w:lvl>
    <w:lvl w:ilvl="1" w:tplc="140A0019">
      <w:start w:val="1"/>
      <w:numFmt w:val="lowerLetter"/>
      <w:lvlText w:val="%2."/>
      <w:lvlJc w:val="left"/>
      <w:pPr>
        <w:ind w:left="1364" w:hanging="360"/>
      </w:pPr>
    </w:lvl>
    <w:lvl w:ilvl="2" w:tplc="140A001B">
      <w:start w:val="1"/>
      <w:numFmt w:val="lowerRoman"/>
      <w:lvlText w:val="%3."/>
      <w:lvlJc w:val="right"/>
      <w:pPr>
        <w:ind w:left="2084" w:hanging="180"/>
      </w:pPr>
    </w:lvl>
    <w:lvl w:ilvl="3" w:tplc="140A000F">
      <w:start w:val="1"/>
      <w:numFmt w:val="decimal"/>
      <w:lvlText w:val="%4."/>
      <w:lvlJc w:val="left"/>
      <w:pPr>
        <w:ind w:left="2804" w:hanging="360"/>
      </w:pPr>
    </w:lvl>
    <w:lvl w:ilvl="4" w:tplc="140A0019">
      <w:start w:val="1"/>
      <w:numFmt w:val="lowerLetter"/>
      <w:lvlText w:val="%5."/>
      <w:lvlJc w:val="left"/>
      <w:pPr>
        <w:ind w:left="3524" w:hanging="360"/>
      </w:pPr>
    </w:lvl>
    <w:lvl w:ilvl="5" w:tplc="140A001B">
      <w:start w:val="1"/>
      <w:numFmt w:val="lowerRoman"/>
      <w:lvlText w:val="%6."/>
      <w:lvlJc w:val="right"/>
      <w:pPr>
        <w:ind w:left="4244" w:hanging="180"/>
      </w:pPr>
    </w:lvl>
    <w:lvl w:ilvl="6" w:tplc="140A000F">
      <w:start w:val="1"/>
      <w:numFmt w:val="decimal"/>
      <w:lvlText w:val="%7."/>
      <w:lvlJc w:val="left"/>
      <w:pPr>
        <w:ind w:left="4964" w:hanging="360"/>
      </w:pPr>
    </w:lvl>
    <w:lvl w:ilvl="7" w:tplc="140A0019">
      <w:start w:val="1"/>
      <w:numFmt w:val="lowerLetter"/>
      <w:lvlText w:val="%8."/>
      <w:lvlJc w:val="left"/>
      <w:pPr>
        <w:ind w:left="5684" w:hanging="360"/>
      </w:pPr>
    </w:lvl>
    <w:lvl w:ilvl="8" w:tplc="140A001B">
      <w:start w:val="1"/>
      <w:numFmt w:val="lowerRoman"/>
      <w:lvlText w:val="%9."/>
      <w:lvlJc w:val="right"/>
      <w:pPr>
        <w:ind w:left="6404" w:hanging="180"/>
      </w:pPr>
    </w:lvl>
  </w:abstractNum>
  <w:abstractNum w:abstractNumId="7" w15:restartNumberingAfterBreak="0">
    <w:nsid w:val="6DA76D7B"/>
    <w:multiLevelType w:val="multilevel"/>
    <w:tmpl w:val="D2E06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2D51CE3"/>
    <w:multiLevelType w:val="hybridMultilevel"/>
    <w:tmpl w:val="7CCC3A1C"/>
    <w:lvl w:ilvl="0" w:tplc="C16CE82C">
      <w:start w:val="1"/>
      <w:numFmt w:val="decimal"/>
      <w:lvlText w:val="%1."/>
      <w:lvlJc w:val="left"/>
      <w:pPr>
        <w:ind w:left="538" w:hanging="360"/>
      </w:pPr>
      <w:rPr>
        <w:rFonts w:hint="default"/>
      </w:rPr>
    </w:lvl>
    <w:lvl w:ilvl="1" w:tplc="140A0019" w:tentative="1">
      <w:start w:val="1"/>
      <w:numFmt w:val="lowerLetter"/>
      <w:lvlText w:val="%2."/>
      <w:lvlJc w:val="left"/>
      <w:pPr>
        <w:ind w:left="1258" w:hanging="360"/>
      </w:pPr>
    </w:lvl>
    <w:lvl w:ilvl="2" w:tplc="140A001B" w:tentative="1">
      <w:start w:val="1"/>
      <w:numFmt w:val="lowerRoman"/>
      <w:lvlText w:val="%3."/>
      <w:lvlJc w:val="right"/>
      <w:pPr>
        <w:ind w:left="1978" w:hanging="180"/>
      </w:pPr>
    </w:lvl>
    <w:lvl w:ilvl="3" w:tplc="140A000F" w:tentative="1">
      <w:start w:val="1"/>
      <w:numFmt w:val="decimal"/>
      <w:lvlText w:val="%4."/>
      <w:lvlJc w:val="left"/>
      <w:pPr>
        <w:ind w:left="2698" w:hanging="360"/>
      </w:pPr>
    </w:lvl>
    <w:lvl w:ilvl="4" w:tplc="140A0019" w:tentative="1">
      <w:start w:val="1"/>
      <w:numFmt w:val="lowerLetter"/>
      <w:lvlText w:val="%5."/>
      <w:lvlJc w:val="left"/>
      <w:pPr>
        <w:ind w:left="3418" w:hanging="360"/>
      </w:pPr>
    </w:lvl>
    <w:lvl w:ilvl="5" w:tplc="140A001B" w:tentative="1">
      <w:start w:val="1"/>
      <w:numFmt w:val="lowerRoman"/>
      <w:lvlText w:val="%6."/>
      <w:lvlJc w:val="right"/>
      <w:pPr>
        <w:ind w:left="4138" w:hanging="180"/>
      </w:pPr>
    </w:lvl>
    <w:lvl w:ilvl="6" w:tplc="140A000F" w:tentative="1">
      <w:start w:val="1"/>
      <w:numFmt w:val="decimal"/>
      <w:lvlText w:val="%7."/>
      <w:lvlJc w:val="left"/>
      <w:pPr>
        <w:ind w:left="4858" w:hanging="360"/>
      </w:pPr>
    </w:lvl>
    <w:lvl w:ilvl="7" w:tplc="140A0019" w:tentative="1">
      <w:start w:val="1"/>
      <w:numFmt w:val="lowerLetter"/>
      <w:lvlText w:val="%8."/>
      <w:lvlJc w:val="left"/>
      <w:pPr>
        <w:ind w:left="5578" w:hanging="360"/>
      </w:pPr>
    </w:lvl>
    <w:lvl w:ilvl="8" w:tplc="140A001B" w:tentative="1">
      <w:start w:val="1"/>
      <w:numFmt w:val="lowerRoman"/>
      <w:lvlText w:val="%9."/>
      <w:lvlJc w:val="right"/>
      <w:pPr>
        <w:ind w:left="6298" w:hanging="180"/>
      </w:pPr>
    </w:lvl>
  </w:abstractNum>
  <w:abstractNum w:abstractNumId="9" w15:restartNumberingAfterBreak="0">
    <w:nsid w:val="7D8A7D0A"/>
    <w:multiLevelType w:val="hybridMultilevel"/>
    <w:tmpl w:val="9E022088"/>
    <w:styleLink w:val="WW8Num213"/>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73539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09538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168356">
    <w:abstractNumId w:val="2"/>
  </w:num>
  <w:num w:numId="4" w16cid:durableId="1222250384">
    <w:abstractNumId w:val="9"/>
  </w:num>
  <w:num w:numId="5" w16cid:durableId="629288571">
    <w:abstractNumId w:val="3"/>
  </w:num>
  <w:num w:numId="6" w16cid:durableId="855463570">
    <w:abstractNumId w:val="6"/>
  </w:num>
  <w:num w:numId="7" w16cid:durableId="1655573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454549">
    <w:abstractNumId w:val="0"/>
  </w:num>
  <w:num w:numId="9" w16cid:durableId="158548647">
    <w:abstractNumId w:val="1"/>
  </w:num>
  <w:num w:numId="10" w16cid:durableId="1715542609">
    <w:abstractNumId w:val="4"/>
  </w:num>
  <w:num w:numId="11" w16cid:durableId="990719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C6"/>
    <w:rsid w:val="00040DDE"/>
    <w:rsid w:val="00044645"/>
    <w:rsid w:val="00051214"/>
    <w:rsid w:val="00061037"/>
    <w:rsid w:val="00062B37"/>
    <w:rsid w:val="00082E76"/>
    <w:rsid w:val="00091E10"/>
    <w:rsid w:val="000B0C51"/>
    <w:rsid w:val="000B124E"/>
    <w:rsid w:val="000C1B4A"/>
    <w:rsid w:val="000C540A"/>
    <w:rsid w:val="001013E8"/>
    <w:rsid w:val="001420B9"/>
    <w:rsid w:val="00156E35"/>
    <w:rsid w:val="00165E9F"/>
    <w:rsid w:val="0017688D"/>
    <w:rsid w:val="00182E0E"/>
    <w:rsid w:val="001959CA"/>
    <w:rsid w:val="001A263A"/>
    <w:rsid w:val="001B6B84"/>
    <w:rsid w:val="001E53DA"/>
    <w:rsid w:val="001E77F2"/>
    <w:rsid w:val="001F3052"/>
    <w:rsid w:val="001F3456"/>
    <w:rsid w:val="001F4E37"/>
    <w:rsid w:val="00201A75"/>
    <w:rsid w:val="00210B58"/>
    <w:rsid w:val="00213AD4"/>
    <w:rsid w:val="00232BA8"/>
    <w:rsid w:val="002401C8"/>
    <w:rsid w:val="0025078F"/>
    <w:rsid w:val="00272BC6"/>
    <w:rsid w:val="002736A6"/>
    <w:rsid w:val="00290DAF"/>
    <w:rsid w:val="002947B0"/>
    <w:rsid w:val="00297FB3"/>
    <w:rsid w:val="002A1413"/>
    <w:rsid w:val="002B10C5"/>
    <w:rsid w:val="002C2AD9"/>
    <w:rsid w:val="002E706A"/>
    <w:rsid w:val="002F7EC5"/>
    <w:rsid w:val="003250B1"/>
    <w:rsid w:val="003345CF"/>
    <w:rsid w:val="0033511A"/>
    <w:rsid w:val="00352800"/>
    <w:rsid w:val="003758D9"/>
    <w:rsid w:val="00381CD6"/>
    <w:rsid w:val="00383581"/>
    <w:rsid w:val="00395D55"/>
    <w:rsid w:val="003B16F7"/>
    <w:rsid w:val="003C2C04"/>
    <w:rsid w:val="003E278A"/>
    <w:rsid w:val="003F134D"/>
    <w:rsid w:val="00431A5F"/>
    <w:rsid w:val="00431E3B"/>
    <w:rsid w:val="00443949"/>
    <w:rsid w:val="004668EE"/>
    <w:rsid w:val="004962EF"/>
    <w:rsid w:val="004B6A19"/>
    <w:rsid w:val="004E6B4B"/>
    <w:rsid w:val="0050213A"/>
    <w:rsid w:val="0050359D"/>
    <w:rsid w:val="00505614"/>
    <w:rsid w:val="005161ED"/>
    <w:rsid w:val="0052323B"/>
    <w:rsid w:val="0052706B"/>
    <w:rsid w:val="00542918"/>
    <w:rsid w:val="00546DD8"/>
    <w:rsid w:val="00551942"/>
    <w:rsid w:val="0056238B"/>
    <w:rsid w:val="00563F8E"/>
    <w:rsid w:val="005826F9"/>
    <w:rsid w:val="005876E4"/>
    <w:rsid w:val="0059607E"/>
    <w:rsid w:val="00597469"/>
    <w:rsid w:val="005A0238"/>
    <w:rsid w:val="005B220F"/>
    <w:rsid w:val="005C60C4"/>
    <w:rsid w:val="005D6095"/>
    <w:rsid w:val="00617BFA"/>
    <w:rsid w:val="006215B9"/>
    <w:rsid w:val="00637E61"/>
    <w:rsid w:val="00656ECC"/>
    <w:rsid w:val="00663340"/>
    <w:rsid w:val="00680809"/>
    <w:rsid w:val="006B4D31"/>
    <w:rsid w:val="006C565B"/>
    <w:rsid w:val="006D401E"/>
    <w:rsid w:val="006F25A0"/>
    <w:rsid w:val="006F47B2"/>
    <w:rsid w:val="00706E72"/>
    <w:rsid w:val="0072529E"/>
    <w:rsid w:val="00743FCB"/>
    <w:rsid w:val="00786F0D"/>
    <w:rsid w:val="0078747D"/>
    <w:rsid w:val="007B2EF4"/>
    <w:rsid w:val="007E2953"/>
    <w:rsid w:val="007E49AC"/>
    <w:rsid w:val="00853E1A"/>
    <w:rsid w:val="00863CD1"/>
    <w:rsid w:val="0087034B"/>
    <w:rsid w:val="00873EF7"/>
    <w:rsid w:val="00881E92"/>
    <w:rsid w:val="008C75C2"/>
    <w:rsid w:val="008E0B6D"/>
    <w:rsid w:val="009129D2"/>
    <w:rsid w:val="00914423"/>
    <w:rsid w:val="00917D75"/>
    <w:rsid w:val="00923018"/>
    <w:rsid w:val="00923F21"/>
    <w:rsid w:val="0093230B"/>
    <w:rsid w:val="00975E04"/>
    <w:rsid w:val="00982A9F"/>
    <w:rsid w:val="00985C02"/>
    <w:rsid w:val="009E2B28"/>
    <w:rsid w:val="009E31A3"/>
    <w:rsid w:val="009E5B38"/>
    <w:rsid w:val="009F7DCD"/>
    <w:rsid w:val="00A11A0D"/>
    <w:rsid w:val="00A14909"/>
    <w:rsid w:val="00A44105"/>
    <w:rsid w:val="00A60201"/>
    <w:rsid w:val="00A70AF8"/>
    <w:rsid w:val="00A756BF"/>
    <w:rsid w:val="00AB4A34"/>
    <w:rsid w:val="00AC5B8F"/>
    <w:rsid w:val="00AD645F"/>
    <w:rsid w:val="00AD6C12"/>
    <w:rsid w:val="00AF3C35"/>
    <w:rsid w:val="00B07AE7"/>
    <w:rsid w:val="00B26667"/>
    <w:rsid w:val="00B3784C"/>
    <w:rsid w:val="00B40F08"/>
    <w:rsid w:val="00B437BD"/>
    <w:rsid w:val="00B700F2"/>
    <w:rsid w:val="00B87083"/>
    <w:rsid w:val="00B91D22"/>
    <w:rsid w:val="00B94824"/>
    <w:rsid w:val="00BB1711"/>
    <w:rsid w:val="00BB44E6"/>
    <w:rsid w:val="00BC6675"/>
    <w:rsid w:val="00BD07F7"/>
    <w:rsid w:val="00BD09FA"/>
    <w:rsid w:val="00BD6D1D"/>
    <w:rsid w:val="00BE5083"/>
    <w:rsid w:val="00BE6862"/>
    <w:rsid w:val="00BF689D"/>
    <w:rsid w:val="00C17DB9"/>
    <w:rsid w:val="00C220F4"/>
    <w:rsid w:val="00C31E38"/>
    <w:rsid w:val="00C5446A"/>
    <w:rsid w:val="00C600E1"/>
    <w:rsid w:val="00C61BC6"/>
    <w:rsid w:val="00C64A0D"/>
    <w:rsid w:val="00CB1568"/>
    <w:rsid w:val="00CB3C67"/>
    <w:rsid w:val="00CB6C53"/>
    <w:rsid w:val="00D12C52"/>
    <w:rsid w:val="00D1416B"/>
    <w:rsid w:val="00D33FAF"/>
    <w:rsid w:val="00D41B16"/>
    <w:rsid w:val="00D5479F"/>
    <w:rsid w:val="00D716B0"/>
    <w:rsid w:val="00D71E59"/>
    <w:rsid w:val="00D90E0C"/>
    <w:rsid w:val="00D91BB7"/>
    <w:rsid w:val="00D9214F"/>
    <w:rsid w:val="00D954C4"/>
    <w:rsid w:val="00DA185E"/>
    <w:rsid w:val="00DC32BF"/>
    <w:rsid w:val="00E13F71"/>
    <w:rsid w:val="00E2041C"/>
    <w:rsid w:val="00E20BAC"/>
    <w:rsid w:val="00E27810"/>
    <w:rsid w:val="00E55470"/>
    <w:rsid w:val="00E6253B"/>
    <w:rsid w:val="00E70181"/>
    <w:rsid w:val="00E86BE6"/>
    <w:rsid w:val="00E97F49"/>
    <w:rsid w:val="00EA16C5"/>
    <w:rsid w:val="00EB4E10"/>
    <w:rsid w:val="00EC335B"/>
    <w:rsid w:val="00EC46CD"/>
    <w:rsid w:val="00EC68CA"/>
    <w:rsid w:val="00EE50E2"/>
    <w:rsid w:val="00EF72D6"/>
    <w:rsid w:val="00F729C8"/>
    <w:rsid w:val="00F85026"/>
    <w:rsid w:val="00F87AFE"/>
    <w:rsid w:val="00F914FE"/>
    <w:rsid w:val="00F95C05"/>
    <w:rsid w:val="00FA1AE2"/>
    <w:rsid w:val="00FE0C9E"/>
    <w:rsid w:val="00FE2444"/>
    <w:rsid w:val="00FF37CC"/>
    <w:rsid w:val="00FF46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0870EC"/>
  <w15:chartTrackingRefBased/>
  <w15:docId w15:val="{EAE6B760-4377-45AF-BF09-4B6ABA82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C6"/>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3949"/>
    <w:rPr>
      <w:rFonts w:ascii="Tahoma" w:hAnsi="Tahoma" w:cs="Tahoma"/>
      <w:sz w:val="16"/>
      <w:szCs w:val="16"/>
    </w:rPr>
  </w:style>
  <w:style w:type="character" w:customStyle="1" w:styleId="TextodegloboCar">
    <w:name w:val="Texto de globo Car"/>
    <w:link w:val="Textodeglobo"/>
    <w:uiPriority w:val="99"/>
    <w:semiHidden/>
    <w:rsid w:val="00443949"/>
    <w:rPr>
      <w:rFonts w:ascii="Tahoma" w:eastAsia="Times New Roman" w:hAnsi="Tahoma" w:cs="Tahoma"/>
      <w:sz w:val="16"/>
      <w:szCs w:val="16"/>
      <w:lang w:val="es-ES" w:eastAsia="es-ES"/>
    </w:rPr>
  </w:style>
  <w:style w:type="paragraph" w:styleId="Prrafodelista">
    <w:name w:val="List Paragraph"/>
    <w:basedOn w:val="Normal"/>
    <w:uiPriority w:val="34"/>
    <w:qFormat/>
    <w:rsid w:val="002C2AD9"/>
    <w:pPr>
      <w:ind w:left="708"/>
    </w:pPr>
  </w:style>
  <w:style w:type="table" w:customStyle="1" w:styleId="Tablaconcuadrcula6">
    <w:name w:val="Tabla con cuadrícula6"/>
    <w:basedOn w:val="Tablanormal"/>
    <w:next w:val="Tablaconcuadrcula"/>
    <w:uiPriority w:val="39"/>
    <w:rsid w:val="009E31A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3">
    <w:name w:val="WW8Num213"/>
    <w:qFormat/>
    <w:rsid w:val="009E31A3"/>
    <w:pPr>
      <w:numPr>
        <w:numId w:val="4"/>
      </w:numPr>
    </w:pPr>
  </w:style>
  <w:style w:type="table" w:styleId="Tablaconcuadrcula">
    <w:name w:val="Table Grid"/>
    <w:basedOn w:val="Tablanormal"/>
    <w:uiPriority w:val="59"/>
    <w:rsid w:val="009E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3">
    <w:name w:val="WW8Num313"/>
    <w:rsid w:val="00E97F49"/>
    <w:pPr>
      <w:numPr>
        <w:numId w:val="6"/>
      </w:numPr>
    </w:pPr>
  </w:style>
  <w:style w:type="paragraph" w:styleId="Sangra3detindependiente">
    <w:name w:val="Body Text Indent 3"/>
    <w:basedOn w:val="Normal"/>
    <w:link w:val="Sangra3detindependienteCar"/>
    <w:rsid w:val="00617BFA"/>
    <w:pPr>
      <w:suppressAutoHyphens/>
      <w:spacing w:after="120"/>
      <w:ind w:left="283"/>
    </w:pPr>
    <w:rPr>
      <w:sz w:val="16"/>
      <w:szCs w:val="16"/>
      <w:lang w:val="es-ES_tradnl" w:eastAsia="ar-SA"/>
    </w:rPr>
  </w:style>
  <w:style w:type="character" w:customStyle="1" w:styleId="Sangra3detindependienteCar">
    <w:name w:val="Sangría 3 de t. independiente Car"/>
    <w:basedOn w:val="Fuentedeprrafopredeter"/>
    <w:link w:val="Sangra3detindependiente"/>
    <w:rsid w:val="00617BFA"/>
    <w:rPr>
      <w:rFonts w:ascii="Times New Roman" w:eastAsia="Times New Roman" w:hAnsi="Times New Roman"/>
      <w:sz w:val="16"/>
      <w:szCs w:val="16"/>
      <w:lang w:val="es-ES_tradnl" w:eastAsia="ar-SA"/>
    </w:rPr>
  </w:style>
  <w:style w:type="paragraph" w:styleId="Textocomentario">
    <w:name w:val="annotation text"/>
    <w:basedOn w:val="Normal"/>
    <w:link w:val="TextocomentarioCar"/>
    <w:uiPriority w:val="99"/>
    <w:unhideWhenUsed/>
    <w:rsid w:val="00881E92"/>
    <w:pPr>
      <w:spacing w:after="120"/>
      <w:jc w:val="both"/>
    </w:pPr>
    <w:rPr>
      <w:rFonts w:ascii="Arial" w:eastAsia="Arial" w:hAnsi="Arial" w:cs="Arial"/>
      <w:sz w:val="20"/>
      <w:szCs w:val="20"/>
      <w:lang w:eastAsia="en-US"/>
    </w:rPr>
  </w:style>
  <w:style w:type="character" w:customStyle="1" w:styleId="TextocomentarioCar">
    <w:name w:val="Texto comentario Car"/>
    <w:basedOn w:val="Fuentedeprrafopredeter"/>
    <w:link w:val="Textocomentario"/>
    <w:uiPriority w:val="99"/>
    <w:rsid w:val="00881E92"/>
    <w:rPr>
      <w:rFonts w:ascii="Arial" w:eastAsia="Arial" w:hAnsi="Arial" w:cs="Arial"/>
      <w:lang w:val="es-ES" w:eastAsia="en-US"/>
    </w:rPr>
  </w:style>
  <w:style w:type="character" w:styleId="Refdecomentario">
    <w:name w:val="annotation reference"/>
    <w:basedOn w:val="Fuentedeprrafopredeter"/>
    <w:uiPriority w:val="99"/>
    <w:semiHidden/>
    <w:unhideWhenUsed/>
    <w:rsid w:val="00881E92"/>
    <w:rPr>
      <w:sz w:val="16"/>
      <w:szCs w:val="16"/>
    </w:rPr>
  </w:style>
  <w:style w:type="table" w:customStyle="1" w:styleId="GridTable4-Accent51">
    <w:name w:val="Grid Table 4 - Accent 51"/>
    <w:basedOn w:val="Tablanormal"/>
    <w:next w:val="Tablaconcuadrcula4-nfasis5"/>
    <w:uiPriority w:val="49"/>
    <w:rsid w:val="00E86BE6"/>
    <w:pPr>
      <w:spacing w:after="120" w:line="360" w:lineRule="auto"/>
      <w:jc w:val="both"/>
    </w:pPr>
    <w:rPr>
      <w:rFonts w:ascii="Arial" w:eastAsia="Arial" w:hAnsi="Arial" w:cs="Arial"/>
      <w:sz w:val="22"/>
      <w:szCs w:val="22"/>
      <w:lang w:val="es-E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cPr>
      <w:tcMar>
        <w:top w:w="102" w:type="dxa"/>
        <w:left w:w="102" w:type="dxa"/>
        <w:bottom w:w="102" w:type="dxa"/>
        <w:right w:w="102" w:type="dxa"/>
      </w:tcMar>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E86BE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suntodelcomentario">
    <w:name w:val="annotation subject"/>
    <w:basedOn w:val="Textocomentario"/>
    <w:next w:val="Textocomentario"/>
    <w:link w:val="AsuntodelcomentarioCar"/>
    <w:uiPriority w:val="99"/>
    <w:semiHidden/>
    <w:unhideWhenUsed/>
    <w:rsid w:val="000B124E"/>
    <w:pPr>
      <w:spacing w:after="0"/>
      <w:jc w:val="left"/>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0B124E"/>
    <w:rPr>
      <w:rFonts w:ascii="Times New Roman" w:eastAsia="Times New Roman" w:hAnsi="Times New Roman" w:cs="Arial"/>
      <w:b/>
      <w:bCs/>
      <w:lang w:val="es-ES" w:eastAsia="es-ES"/>
    </w:rPr>
  </w:style>
  <w:style w:type="character" w:styleId="Hipervnculo">
    <w:name w:val="Hyperlink"/>
    <w:basedOn w:val="Fuentedeprrafopredeter"/>
    <w:uiPriority w:val="99"/>
    <w:unhideWhenUsed/>
    <w:rsid w:val="007E2953"/>
    <w:rPr>
      <w:color w:val="0563C1" w:themeColor="hyperlink"/>
      <w:u w:val="single"/>
    </w:rPr>
  </w:style>
  <w:style w:type="character" w:styleId="Mencinsinresolver">
    <w:name w:val="Unresolved Mention"/>
    <w:basedOn w:val="Fuentedeprrafopredeter"/>
    <w:uiPriority w:val="99"/>
    <w:semiHidden/>
    <w:unhideWhenUsed/>
    <w:rsid w:val="007E2953"/>
    <w:rPr>
      <w:color w:val="605E5C"/>
      <w:shd w:val="clear" w:color="auto" w:fill="E1DFDD"/>
    </w:rPr>
  </w:style>
  <w:style w:type="paragraph" w:customStyle="1" w:styleId="Default">
    <w:name w:val="Default"/>
    <w:rsid w:val="006D40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8223">
      <w:bodyDiv w:val="1"/>
      <w:marLeft w:val="0"/>
      <w:marRight w:val="0"/>
      <w:marTop w:val="0"/>
      <w:marBottom w:val="0"/>
      <w:divBdr>
        <w:top w:val="none" w:sz="0" w:space="0" w:color="auto"/>
        <w:left w:val="none" w:sz="0" w:space="0" w:color="auto"/>
        <w:bottom w:val="none" w:sz="0" w:space="0" w:color="auto"/>
        <w:right w:val="none" w:sz="0" w:space="0" w:color="auto"/>
      </w:divBdr>
    </w:div>
    <w:div w:id="1418865616">
      <w:bodyDiv w:val="1"/>
      <w:marLeft w:val="0"/>
      <w:marRight w:val="0"/>
      <w:marTop w:val="0"/>
      <w:marBottom w:val="0"/>
      <w:divBdr>
        <w:top w:val="none" w:sz="0" w:space="0" w:color="auto"/>
        <w:left w:val="none" w:sz="0" w:space="0" w:color="auto"/>
        <w:bottom w:val="none" w:sz="0" w:space="0" w:color="auto"/>
        <w:right w:val="none" w:sz="0" w:space="0" w:color="auto"/>
      </w:divBdr>
    </w:div>
    <w:div w:id="1532690576">
      <w:bodyDiv w:val="1"/>
      <w:marLeft w:val="0"/>
      <w:marRight w:val="0"/>
      <w:marTop w:val="0"/>
      <w:marBottom w:val="0"/>
      <w:divBdr>
        <w:top w:val="none" w:sz="0" w:space="0" w:color="auto"/>
        <w:left w:val="none" w:sz="0" w:space="0" w:color="auto"/>
        <w:bottom w:val="none" w:sz="0" w:space="0" w:color="auto"/>
        <w:right w:val="none" w:sz="0" w:space="0" w:color="auto"/>
      </w:divBdr>
    </w:div>
    <w:div w:id="2041465387">
      <w:bodyDiv w:val="1"/>
      <w:marLeft w:val="0"/>
      <w:marRight w:val="0"/>
      <w:marTop w:val="0"/>
      <w:marBottom w:val="0"/>
      <w:divBdr>
        <w:top w:val="none" w:sz="0" w:space="0" w:color="auto"/>
        <w:left w:val="none" w:sz="0" w:space="0" w:color="auto"/>
        <w:bottom w:val="none" w:sz="0" w:space="0" w:color="auto"/>
        <w:right w:val="none" w:sz="0" w:space="0" w:color="auto"/>
      </w:divBdr>
    </w:div>
    <w:div w:id="20479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288</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scastro</dc:creator>
  <cp:keywords/>
  <cp:lastModifiedBy>Katherine Hernández Molina</cp:lastModifiedBy>
  <cp:revision>28</cp:revision>
  <cp:lastPrinted>2022-07-01T17:21:00Z</cp:lastPrinted>
  <dcterms:created xsi:type="dcterms:W3CDTF">2023-08-07T16:16:00Z</dcterms:created>
  <dcterms:modified xsi:type="dcterms:W3CDTF">2023-10-25T13:43:00Z</dcterms:modified>
</cp:coreProperties>
</file>