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8F2A" w14:textId="1BB7FD35" w:rsidR="00F6536D" w:rsidRDefault="008C0026" w:rsidP="00F6536D">
      <w:pPr>
        <w:pStyle w:val="Ttulo1"/>
        <w:jc w:val="both"/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</w:pPr>
      <w:r w:rsidRPr="00555E32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La presente lista </w:t>
      </w:r>
      <w:r w:rsidR="00B7468D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>de cheque</w:t>
      </w:r>
      <w:r w:rsidR="00507A62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>o</w:t>
      </w:r>
      <w:r w:rsidRPr="00555E32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 </w:t>
      </w:r>
      <w:r w:rsidR="00B7468D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tiene la finalidad de </w:t>
      </w:r>
      <w:r w:rsidR="00577197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orientar a </w:t>
      </w:r>
      <w:r w:rsidR="00F6536D" w:rsidRPr="00F6536D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las oficinas y despachos </w:t>
      </w:r>
      <w:r w:rsidR="00B7468D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>judiciales</w:t>
      </w:r>
      <w:r w:rsidR="001F7943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 </w:t>
      </w:r>
      <w:r w:rsidR="00577197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para que </w:t>
      </w:r>
      <w:r w:rsidR="001F7943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>puedan verificar y</w:t>
      </w:r>
      <w:r w:rsidR="00FD604F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 evidenciar las </w:t>
      </w:r>
      <w:r w:rsidR="00EA37D2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>tareas y labores</w:t>
      </w:r>
      <w:r w:rsidR="00834E9E" w:rsidRPr="00F6536D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 </w:t>
      </w:r>
      <w:r w:rsidR="00FD604F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>propias del Sistema de Gestión de la Continuidad del Servicio</w:t>
      </w:r>
      <w:r w:rsidR="00577197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>, según la política institucional; a la vez que se facilite la tarea</w:t>
      </w:r>
      <w:r w:rsidR="00FD604F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 de documentar las labores de concientización,</w:t>
      </w:r>
      <w:r w:rsidR="00F6536D" w:rsidRPr="00F6536D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 revisión, </w:t>
      </w:r>
      <w:r w:rsidR="00834E9E" w:rsidRPr="00F6536D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>aprobación</w:t>
      </w:r>
      <w:r w:rsidR="00834E9E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 y</w:t>
      </w:r>
      <w:r w:rsidR="00834E9E" w:rsidRPr="00F6536D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 </w:t>
      </w:r>
      <w:r w:rsidR="00F6536D" w:rsidRPr="00F6536D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>pruebas de los procedimientos de continuidad</w:t>
      </w:r>
      <w:r w:rsidR="00834E9E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 del servicio</w:t>
      </w:r>
      <w:r w:rsidR="00D15722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 xml:space="preserve"> </w:t>
      </w:r>
      <w:r w:rsidR="00EA37D2" w:rsidRPr="00EA37D2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>en el marco de acreditación de procesos de la norma GICA Justicia</w:t>
      </w:r>
      <w:r w:rsidR="00D15722">
        <w:rPr>
          <w:rFonts w:asciiTheme="minorHAnsi" w:eastAsia="MS Mincho" w:hAnsiTheme="minorHAnsi"/>
          <w:b w:val="0"/>
          <w:noProof/>
          <w:color w:val="595959" w:themeColor="text1" w:themeTint="A6"/>
          <w:sz w:val="22"/>
          <w:szCs w:val="22"/>
        </w:rPr>
        <w:t>.</w:t>
      </w:r>
    </w:p>
    <w:p w14:paraId="0CA233F0" w14:textId="77777777" w:rsidR="009801E1" w:rsidRPr="009801E1" w:rsidRDefault="009801E1" w:rsidP="009801E1"/>
    <w:p w14:paraId="02CC79CB" w14:textId="3B539B10" w:rsidR="009801E1" w:rsidRPr="009801E1" w:rsidRDefault="00577197" w:rsidP="00A40DBD">
      <w:pPr>
        <w:pStyle w:val="Ttulo1"/>
        <w:spacing w:after="240"/>
        <w:ind w:left="1080"/>
        <w:jc w:val="both"/>
        <w:rPr>
          <w:lang w:val="es-CR"/>
        </w:rPr>
      </w:pPr>
      <w:r>
        <w:rPr>
          <w:noProof/>
          <w:szCs w:val="36"/>
        </w:rPr>
        <w:t>Aspectos generales</w:t>
      </w:r>
    </w:p>
    <w:p w14:paraId="21C1B57F" w14:textId="62B71D5C" w:rsidR="00577197" w:rsidRPr="000C09E0" w:rsidRDefault="0091022B" w:rsidP="0091022B">
      <w:pPr>
        <w:pStyle w:val="Prrafodelista"/>
        <w:numPr>
          <w:ilvl w:val="0"/>
          <w:numId w:val="21"/>
        </w:numPr>
        <w:spacing w:before="240" w:after="240" w:line="240" w:lineRule="auto"/>
        <w:jc w:val="both"/>
        <w:rPr>
          <w:sz w:val="22"/>
          <w:lang w:val="es-CR"/>
        </w:rPr>
      </w:pPr>
      <w:r w:rsidRPr="000C09E0">
        <w:rPr>
          <w:sz w:val="22"/>
          <w:lang w:val="es-CR"/>
        </w:rPr>
        <w:t xml:space="preserve">El formulario </w:t>
      </w:r>
      <w:r w:rsidR="00B96A63">
        <w:rPr>
          <w:sz w:val="22"/>
          <w:lang w:val="es-CR"/>
        </w:rPr>
        <w:t xml:space="preserve">se </w:t>
      </w:r>
      <w:r w:rsidR="00577197" w:rsidRPr="000C09E0">
        <w:rPr>
          <w:sz w:val="22"/>
          <w:lang w:val="es-CR"/>
        </w:rPr>
        <w:t>divide en dos apartados para evidenciar los</w:t>
      </w:r>
      <w:r w:rsidRPr="000C09E0">
        <w:rPr>
          <w:sz w:val="22"/>
          <w:lang w:val="es-CR"/>
        </w:rPr>
        <w:t xml:space="preserve"> factores a considerar sobre la continuidad del servicio en las diferentes oficinas y despachos judiciales.</w:t>
      </w:r>
      <w:r w:rsidR="00577197" w:rsidRPr="000C09E0">
        <w:rPr>
          <w:sz w:val="22"/>
          <w:lang w:val="es-CR"/>
        </w:rPr>
        <w:t xml:space="preserve"> </w:t>
      </w:r>
    </w:p>
    <w:p w14:paraId="704560C5" w14:textId="77777777" w:rsidR="00577197" w:rsidRPr="000C09E0" w:rsidRDefault="00577197" w:rsidP="00A40DBD">
      <w:pPr>
        <w:pStyle w:val="Prrafodelista"/>
        <w:spacing w:before="240" w:after="240" w:line="240" w:lineRule="auto"/>
        <w:ind w:left="1440"/>
        <w:jc w:val="both"/>
        <w:rPr>
          <w:sz w:val="22"/>
          <w:lang w:val="es-CR"/>
        </w:rPr>
      </w:pPr>
    </w:p>
    <w:p w14:paraId="79A09786" w14:textId="425C76C6" w:rsidR="00577197" w:rsidRPr="000C09E0" w:rsidRDefault="00577197" w:rsidP="00E054FD">
      <w:pPr>
        <w:pStyle w:val="Prrafodelista"/>
        <w:numPr>
          <w:ilvl w:val="1"/>
          <w:numId w:val="21"/>
        </w:numPr>
        <w:spacing w:before="240" w:after="240" w:line="240" w:lineRule="auto"/>
        <w:jc w:val="both"/>
        <w:rPr>
          <w:sz w:val="22"/>
          <w:lang w:val="es-CR"/>
        </w:rPr>
      </w:pPr>
      <w:r w:rsidRPr="000C09E0">
        <w:rPr>
          <w:sz w:val="22"/>
          <w:lang w:val="es-CR"/>
        </w:rPr>
        <w:t xml:space="preserve">La primera parte se orienta a todas las oficinas y despachos judiciales, pues cada una debe documentar sus gestiones para la “Continuidad Operativa”. </w:t>
      </w:r>
    </w:p>
    <w:p w14:paraId="7CF322CE" w14:textId="77777777" w:rsidR="00577197" w:rsidRPr="000C09E0" w:rsidRDefault="00577197" w:rsidP="00A40DBD">
      <w:pPr>
        <w:pStyle w:val="Prrafodelista"/>
        <w:spacing w:before="240" w:after="240" w:line="240" w:lineRule="auto"/>
        <w:ind w:left="1440"/>
        <w:jc w:val="both"/>
        <w:rPr>
          <w:sz w:val="22"/>
          <w:lang w:val="es-CR"/>
        </w:rPr>
      </w:pPr>
    </w:p>
    <w:p w14:paraId="318B4482" w14:textId="28D46061" w:rsidR="0091022B" w:rsidRPr="000C09E0" w:rsidRDefault="00577197" w:rsidP="00A40DBD">
      <w:pPr>
        <w:pStyle w:val="Prrafodelista"/>
        <w:numPr>
          <w:ilvl w:val="1"/>
          <w:numId w:val="21"/>
        </w:numPr>
        <w:spacing w:before="240" w:after="240" w:line="240" w:lineRule="auto"/>
        <w:jc w:val="both"/>
        <w:rPr>
          <w:sz w:val="22"/>
          <w:lang w:val="es-CR"/>
        </w:rPr>
      </w:pPr>
      <w:r w:rsidRPr="000C09E0">
        <w:rPr>
          <w:sz w:val="22"/>
          <w:lang w:val="es-CR"/>
        </w:rPr>
        <w:t xml:space="preserve">La segunda parte se dirige a los despachos y oficinas judiciales que cuentan con procesos o servicios críticos, aprobados formalmente en el Análisis de Impacto al Servicio (conocido como BIA, por sus siglas en inglés), </w:t>
      </w:r>
      <w:r w:rsidR="00D571D0">
        <w:rPr>
          <w:sz w:val="22"/>
          <w:lang w:val="es-CR"/>
        </w:rPr>
        <w:t>al que</w:t>
      </w:r>
      <w:r w:rsidRPr="000C09E0">
        <w:rPr>
          <w:sz w:val="22"/>
          <w:lang w:val="es-CR"/>
        </w:rPr>
        <w:t xml:space="preserve"> se</w:t>
      </w:r>
      <w:r w:rsidR="00D571D0">
        <w:rPr>
          <w:sz w:val="22"/>
          <w:lang w:val="es-CR"/>
        </w:rPr>
        <w:t xml:space="preserve"> le</w:t>
      </w:r>
      <w:r w:rsidRPr="000C09E0">
        <w:rPr>
          <w:sz w:val="22"/>
          <w:lang w:val="es-CR"/>
        </w:rPr>
        <w:t xml:space="preserve"> llama “Continuidad ante Estado de Crisis”. </w:t>
      </w:r>
      <w:r w:rsidR="000F410A">
        <w:rPr>
          <w:sz w:val="22"/>
          <w:lang w:val="es-CR"/>
        </w:rPr>
        <w:t xml:space="preserve">Este documento puede ser consultado en: </w:t>
      </w:r>
      <w:hyperlink r:id="rId11" w:history="1">
        <w:r w:rsidR="000951F6" w:rsidRPr="005D0657">
          <w:rPr>
            <w:rStyle w:val="Hipervnculo"/>
            <w:sz w:val="22"/>
            <w:lang w:val="es-CR"/>
          </w:rPr>
          <w:t>BIA</w:t>
        </w:r>
      </w:hyperlink>
      <w:r w:rsidR="000F410A">
        <w:rPr>
          <w:sz w:val="22"/>
          <w:lang w:val="es-CR"/>
        </w:rPr>
        <w:t>.</w:t>
      </w:r>
    </w:p>
    <w:p w14:paraId="22130D74" w14:textId="77777777" w:rsidR="00EE4547" w:rsidRPr="000C09E0" w:rsidRDefault="00EE4547" w:rsidP="006A2634">
      <w:pPr>
        <w:pStyle w:val="Prrafodelista"/>
        <w:spacing w:before="240" w:after="240" w:line="240" w:lineRule="auto"/>
        <w:jc w:val="both"/>
        <w:rPr>
          <w:sz w:val="22"/>
          <w:lang w:val="es-CR"/>
        </w:rPr>
      </w:pPr>
    </w:p>
    <w:p w14:paraId="03A78166" w14:textId="384465B2" w:rsidR="00577197" w:rsidRPr="000C09E0" w:rsidRDefault="00577197" w:rsidP="002F1B59">
      <w:pPr>
        <w:spacing w:before="240" w:after="240" w:line="240" w:lineRule="auto"/>
        <w:jc w:val="both"/>
        <w:rPr>
          <w:b/>
          <w:bCs/>
          <w:sz w:val="22"/>
          <w:lang w:val="es-CR"/>
        </w:rPr>
      </w:pPr>
      <w:r w:rsidRPr="000C09E0">
        <w:rPr>
          <w:b/>
          <w:bCs/>
          <w:sz w:val="22"/>
          <w:lang w:val="es-CR"/>
        </w:rPr>
        <w:t>Para completar el formulario, tome en cuenta:</w:t>
      </w:r>
    </w:p>
    <w:p w14:paraId="2D67BB6C" w14:textId="77777777" w:rsidR="00577197" w:rsidRPr="000C09E0" w:rsidRDefault="00577197" w:rsidP="00A40DBD">
      <w:pPr>
        <w:pStyle w:val="Prrafodelista"/>
        <w:spacing w:before="240" w:after="240" w:line="240" w:lineRule="auto"/>
        <w:jc w:val="both"/>
        <w:rPr>
          <w:sz w:val="22"/>
          <w:lang w:val="es-CR"/>
        </w:rPr>
      </w:pPr>
    </w:p>
    <w:p w14:paraId="46CFED6B" w14:textId="0125EBFA" w:rsidR="0091022B" w:rsidRPr="000C09E0" w:rsidRDefault="0091022B" w:rsidP="0091022B">
      <w:pPr>
        <w:pStyle w:val="Prrafodelista"/>
        <w:numPr>
          <w:ilvl w:val="0"/>
          <w:numId w:val="21"/>
        </w:numPr>
        <w:spacing w:before="240" w:after="240" w:line="240" w:lineRule="auto"/>
        <w:jc w:val="both"/>
        <w:rPr>
          <w:sz w:val="22"/>
          <w:lang w:val="es-CR"/>
        </w:rPr>
      </w:pPr>
      <w:r w:rsidRPr="000C09E0">
        <w:rPr>
          <w:sz w:val="22"/>
          <w:lang w:val="es-CR"/>
        </w:rPr>
        <w:t xml:space="preserve">Al contestar, se debe </w:t>
      </w:r>
      <w:r w:rsidR="00E054FD" w:rsidRPr="000C09E0">
        <w:rPr>
          <w:sz w:val="22"/>
          <w:lang w:val="es-CR"/>
        </w:rPr>
        <w:t>llenar el documento</w:t>
      </w:r>
      <w:r w:rsidRPr="000C09E0">
        <w:rPr>
          <w:sz w:val="22"/>
          <w:lang w:val="es-CR"/>
        </w:rPr>
        <w:t xml:space="preserve"> </w:t>
      </w:r>
      <w:r w:rsidR="00E054FD" w:rsidRPr="000C09E0">
        <w:rPr>
          <w:sz w:val="22"/>
          <w:lang w:val="es-CR"/>
        </w:rPr>
        <w:t xml:space="preserve">electrónico </w:t>
      </w:r>
      <w:r w:rsidRPr="000C09E0">
        <w:rPr>
          <w:sz w:val="22"/>
          <w:lang w:val="es-CR"/>
        </w:rPr>
        <w:t>completando los campos señalados</w:t>
      </w:r>
      <w:r w:rsidR="00EE4547" w:rsidRPr="000C09E0">
        <w:rPr>
          <w:sz w:val="22"/>
          <w:lang w:val="es-CR"/>
        </w:rPr>
        <w:t>. También podrá imprimir el formulario para</w:t>
      </w:r>
      <w:r w:rsidRPr="000C09E0">
        <w:rPr>
          <w:sz w:val="22"/>
          <w:lang w:val="es-CR"/>
        </w:rPr>
        <w:t xml:space="preserve"> </w:t>
      </w:r>
      <w:r w:rsidR="00EE4547" w:rsidRPr="000C09E0">
        <w:rPr>
          <w:sz w:val="22"/>
          <w:lang w:val="es-CR"/>
        </w:rPr>
        <w:t>completarl</w:t>
      </w:r>
      <w:r w:rsidRPr="000C09E0">
        <w:rPr>
          <w:sz w:val="22"/>
          <w:lang w:val="es-CR"/>
        </w:rPr>
        <w:t>o de manera física</w:t>
      </w:r>
      <w:r w:rsidR="00EE4547" w:rsidRPr="000C09E0">
        <w:rPr>
          <w:sz w:val="22"/>
          <w:lang w:val="es-CR"/>
        </w:rPr>
        <w:t xml:space="preserve">, en cuyo caso, </w:t>
      </w:r>
      <w:r w:rsidRPr="000C09E0">
        <w:rPr>
          <w:sz w:val="22"/>
          <w:lang w:val="es-CR"/>
        </w:rPr>
        <w:t>posterior</w:t>
      </w:r>
      <w:r w:rsidR="00EE4547" w:rsidRPr="000C09E0">
        <w:rPr>
          <w:sz w:val="22"/>
          <w:lang w:val="es-CR"/>
        </w:rPr>
        <w:t>mente</w:t>
      </w:r>
      <w:r w:rsidRPr="000C09E0">
        <w:rPr>
          <w:sz w:val="22"/>
          <w:lang w:val="es-CR"/>
        </w:rPr>
        <w:t xml:space="preserve"> </w:t>
      </w:r>
      <w:r w:rsidR="00EE4547" w:rsidRPr="000C09E0">
        <w:rPr>
          <w:sz w:val="22"/>
          <w:lang w:val="es-CR"/>
        </w:rPr>
        <w:t xml:space="preserve">deberá </w:t>
      </w:r>
      <w:r w:rsidRPr="000C09E0">
        <w:rPr>
          <w:sz w:val="22"/>
          <w:lang w:val="es-CR"/>
        </w:rPr>
        <w:t>digitaliza</w:t>
      </w:r>
      <w:r w:rsidR="00EE4547" w:rsidRPr="000C09E0">
        <w:rPr>
          <w:sz w:val="22"/>
          <w:lang w:val="es-CR"/>
        </w:rPr>
        <w:t>rlo</w:t>
      </w:r>
      <w:r w:rsidRPr="000C09E0">
        <w:rPr>
          <w:sz w:val="22"/>
          <w:lang w:val="es-CR"/>
        </w:rPr>
        <w:t xml:space="preserve"> </w:t>
      </w:r>
      <w:r w:rsidR="00EE4547" w:rsidRPr="000C09E0">
        <w:rPr>
          <w:sz w:val="22"/>
          <w:lang w:val="es-CR"/>
        </w:rPr>
        <w:t>junto con</w:t>
      </w:r>
      <w:r w:rsidRPr="000C09E0">
        <w:rPr>
          <w:sz w:val="22"/>
          <w:lang w:val="es-CR"/>
        </w:rPr>
        <w:t xml:space="preserve"> sus evidencias</w:t>
      </w:r>
      <w:r w:rsidR="00EE4547" w:rsidRPr="000C09E0">
        <w:rPr>
          <w:sz w:val="22"/>
          <w:lang w:val="es-CR"/>
        </w:rPr>
        <w:t>.</w:t>
      </w:r>
    </w:p>
    <w:p w14:paraId="35D3C4F3" w14:textId="77777777" w:rsidR="00EE4547" w:rsidRPr="000C09E0" w:rsidRDefault="00EE4547" w:rsidP="006A2634">
      <w:pPr>
        <w:pStyle w:val="Prrafodelista"/>
        <w:spacing w:before="240" w:after="240" w:line="240" w:lineRule="auto"/>
        <w:jc w:val="both"/>
        <w:rPr>
          <w:sz w:val="22"/>
          <w:lang w:val="es-CR"/>
        </w:rPr>
      </w:pPr>
    </w:p>
    <w:p w14:paraId="31D3F292" w14:textId="110DF529" w:rsidR="0091022B" w:rsidRPr="000C09E0" w:rsidRDefault="00EE4547" w:rsidP="0091022B">
      <w:pPr>
        <w:pStyle w:val="Prrafodelista"/>
        <w:numPr>
          <w:ilvl w:val="0"/>
          <w:numId w:val="21"/>
        </w:numPr>
        <w:spacing w:before="240" w:after="240" w:line="240" w:lineRule="auto"/>
        <w:jc w:val="both"/>
        <w:rPr>
          <w:sz w:val="22"/>
          <w:lang w:val="es-CR"/>
        </w:rPr>
      </w:pPr>
      <w:r w:rsidRPr="000C09E0">
        <w:rPr>
          <w:sz w:val="22"/>
          <w:lang w:val="es-CR"/>
        </w:rPr>
        <w:t>En cada pregunta ú</w:t>
      </w:r>
      <w:r w:rsidR="0091022B" w:rsidRPr="000C09E0">
        <w:rPr>
          <w:sz w:val="22"/>
          <w:lang w:val="es-CR"/>
        </w:rPr>
        <w:t xml:space="preserve">nicamente se </w:t>
      </w:r>
      <w:r w:rsidR="000F410A">
        <w:rPr>
          <w:sz w:val="22"/>
          <w:lang w:val="es-CR"/>
        </w:rPr>
        <w:t>debe</w:t>
      </w:r>
      <w:r w:rsidR="000F410A" w:rsidRPr="000C09E0">
        <w:rPr>
          <w:sz w:val="22"/>
          <w:lang w:val="es-CR"/>
        </w:rPr>
        <w:t xml:space="preserve"> </w:t>
      </w:r>
      <w:r w:rsidR="0091022B" w:rsidRPr="000C09E0">
        <w:rPr>
          <w:sz w:val="22"/>
          <w:lang w:val="es-CR"/>
        </w:rPr>
        <w:t xml:space="preserve">indicar </w:t>
      </w:r>
      <w:r w:rsidR="000F410A">
        <w:rPr>
          <w:sz w:val="22"/>
          <w:lang w:val="es-CR"/>
        </w:rPr>
        <w:t xml:space="preserve">solo </w:t>
      </w:r>
      <w:r w:rsidR="0091022B" w:rsidRPr="000C09E0">
        <w:rPr>
          <w:sz w:val="22"/>
          <w:lang w:val="es-CR"/>
        </w:rPr>
        <w:t>un resultado</w:t>
      </w:r>
      <w:r w:rsidRPr="000C09E0">
        <w:rPr>
          <w:sz w:val="22"/>
          <w:lang w:val="es-CR"/>
        </w:rPr>
        <w:t>;</w:t>
      </w:r>
      <w:r w:rsidR="0091022B" w:rsidRPr="000C09E0">
        <w:rPr>
          <w:sz w:val="22"/>
          <w:lang w:val="es-CR"/>
        </w:rPr>
        <w:t xml:space="preserve"> es decir</w:t>
      </w:r>
      <w:r w:rsidRPr="000C09E0">
        <w:rPr>
          <w:sz w:val="22"/>
          <w:lang w:val="es-CR"/>
        </w:rPr>
        <w:t>,</w:t>
      </w:r>
      <w:r w:rsidR="0091022B" w:rsidRPr="000C09E0">
        <w:rPr>
          <w:sz w:val="22"/>
          <w:lang w:val="es-CR"/>
        </w:rPr>
        <w:t xml:space="preserve"> solamente se puede marcar Sí </w:t>
      </w:r>
      <w:r w:rsidR="0091022B" w:rsidRPr="000C09E0">
        <w:rPr>
          <w:rFonts w:ascii="Segoe UI Symbol" w:hAnsi="Segoe UI Symbol" w:cs="Segoe UI Symbol"/>
          <w:sz w:val="22"/>
          <w:lang w:val="es-CR"/>
        </w:rPr>
        <w:t>☐</w:t>
      </w:r>
      <w:r w:rsidR="0091022B" w:rsidRPr="000C09E0">
        <w:rPr>
          <w:sz w:val="22"/>
          <w:lang w:val="es-CR"/>
        </w:rPr>
        <w:t xml:space="preserve">, No </w:t>
      </w:r>
      <w:r w:rsidR="0091022B" w:rsidRPr="000C09E0">
        <w:rPr>
          <w:rFonts w:ascii="Segoe UI Symbol" w:hAnsi="Segoe UI Symbol" w:cs="Segoe UI Symbol"/>
          <w:sz w:val="22"/>
          <w:lang w:val="es-CR"/>
        </w:rPr>
        <w:t>☐</w:t>
      </w:r>
      <w:r w:rsidR="00716ED6" w:rsidRPr="000C09E0">
        <w:rPr>
          <w:sz w:val="22"/>
          <w:lang w:val="es-CR"/>
        </w:rPr>
        <w:t>,</w:t>
      </w:r>
      <w:r w:rsidR="0091022B" w:rsidRPr="000C09E0">
        <w:rPr>
          <w:sz w:val="22"/>
          <w:lang w:val="es-CR"/>
        </w:rPr>
        <w:t xml:space="preserve"> Parcial </w:t>
      </w:r>
      <w:r w:rsidR="0091022B" w:rsidRPr="000C09E0">
        <w:rPr>
          <w:rFonts w:ascii="Segoe UI Symbol" w:hAnsi="Segoe UI Symbol" w:cs="Segoe UI Symbol"/>
          <w:sz w:val="22"/>
          <w:lang w:val="es-CR"/>
        </w:rPr>
        <w:t>☐</w:t>
      </w:r>
      <w:r w:rsidR="00716ED6" w:rsidRPr="000C09E0">
        <w:rPr>
          <w:sz w:val="22"/>
          <w:lang w:val="es-CR"/>
        </w:rPr>
        <w:t xml:space="preserve"> o </w:t>
      </w:r>
      <w:r w:rsidR="00533410" w:rsidRPr="000C09E0">
        <w:rPr>
          <w:sz w:val="22"/>
          <w:lang w:val="es-CR"/>
        </w:rPr>
        <w:t xml:space="preserve">No aplica </w:t>
      </w:r>
      <w:r w:rsidR="00533410" w:rsidRPr="000C09E0">
        <w:rPr>
          <w:rFonts w:ascii="Segoe UI Symbol" w:hAnsi="Segoe UI Symbol" w:cs="Segoe UI Symbol"/>
          <w:sz w:val="22"/>
          <w:lang w:val="es-CR"/>
        </w:rPr>
        <w:t>☐</w:t>
      </w:r>
      <w:r w:rsidR="0091022B" w:rsidRPr="000C09E0">
        <w:rPr>
          <w:sz w:val="22"/>
          <w:lang w:val="es-CR"/>
        </w:rPr>
        <w:t>; dependiendo del estado del avance del despacho u oficina con respecto al tema que se plantea.</w:t>
      </w:r>
    </w:p>
    <w:p w14:paraId="2E81A67E" w14:textId="77777777" w:rsidR="00EE4547" w:rsidRPr="000C09E0" w:rsidRDefault="00EE4547" w:rsidP="006A2634">
      <w:pPr>
        <w:pStyle w:val="Prrafodelista"/>
        <w:spacing w:before="240" w:after="240" w:line="240" w:lineRule="auto"/>
        <w:jc w:val="both"/>
        <w:rPr>
          <w:sz w:val="22"/>
          <w:lang w:val="es-CR"/>
        </w:rPr>
      </w:pPr>
    </w:p>
    <w:p w14:paraId="2B0D9692" w14:textId="13F1EEE7" w:rsidR="0091022B" w:rsidRPr="000C09E0" w:rsidRDefault="0091022B" w:rsidP="0091022B">
      <w:pPr>
        <w:pStyle w:val="Prrafodelista"/>
        <w:numPr>
          <w:ilvl w:val="0"/>
          <w:numId w:val="21"/>
        </w:numPr>
        <w:spacing w:before="240" w:after="240" w:line="240" w:lineRule="auto"/>
        <w:jc w:val="both"/>
        <w:rPr>
          <w:sz w:val="22"/>
          <w:lang w:val="es-CR"/>
        </w:rPr>
      </w:pPr>
      <w:r w:rsidRPr="000C09E0">
        <w:rPr>
          <w:sz w:val="22"/>
          <w:lang w:val="es-CR"/>
        </w:rPr>
        <w:t>Para cada pregunta, se resaltan palabras orientador</w:t>
      </w:r>
      <w:r w:rsidR="000F410A">
        <w:rPr>
          <w:sz w:val="22"/>
          <w:lang w:val="es-CR"/>
        </w:rPr>
        <w:t>a</w:t>
      </w:r>
      <w:r w:rsidRPr="000C09E0">
        <w:rPr>
          <w:sz w:val="22"/>
          <w:lang w:val="es-CR"/>
        </w:rPr>
        <w:t>s que pueden servir de guía para que la oficina presente la concreción y cumplimiento de dicho ítem.</w:t>
      </w:r>
    </w:p>
    <w:p w14:paraId="5EBF8954" w14:textId="77777777" w:rsidR="00EE4547" w:rsidRPr="000C09E0" w:rsidRDefault="00EE4547" w:rsidP="006A2634">
      <w:pPr>
        <w:pStyle w:val="Prrafodelista"/>
        <w:spacing w:before="240" w:after="240" w:line="240" w:lineRule="auto"/>
        <w:jc w:val="both"/>
        <w:rPr>
          <w:sz w:val="22"/>
          <w:lang w:val="es-CR"/>
        </w:rPr>
      </w:pPr>
    </w:p>
    <w:p w14:paraId="23E0CF55" w14:textId="77777777" w:rsidR="000C09E0" w:rsidRPr="000C09E0" w:rsidRDefault="0091022B" w:rsidP="0091022B">
      <w:pPr>
        <w:pStyle w:val="Prrafodelista"/>
        <w:numPr>
          <w:ilvl w:val="0"/>
          <w:numId w:val="21"/>
        </w:numPr>
        <w:spacing w:before="240" w:after="240" w:line="240" w:lineRule="auto"/>
        <w:jc w:val="both"/>
        <w:rPr>
          <w:sz w:val="22"/>
          <w:lang w:val="es-CR"/>
        </w:rPr>
      </w:pPr>
      <w:r w:rsidRPr="000C09E0">
        <w:rPr>
          <w:sz w:val="22"/>
          <w:lang w:val="es-CR"/>
        </w:rPr>
        <w:t xml:space="preserve">En este mismo documento, se aporta una guía </w:t>
      </w:r>
      <w:r w:rsidR="00E054FD" w:rsidRPr="000C09E0">
        <w:rPr>
          <w:sz w:val="22"/>
          <w:lang w:val="es-CR"/>
        </w:rPr>
        <w:t xml:space="preserve">adicional para </w:t>
      </w:r>
      <w:r w:rsidRPr="000C09E0">
        <w:rPr>
          <w:sz w:val="22"/>
          <w:lang w:val="es-CR"/>
        </w:rPr>
        <w:t xml:space="preserve">completar el </w:t>
      </w:r>
      <w:r w:rsidR="001E7D04" w:rsidRPr="000C09E0">
        <w:rPr>
          <w:sz w:val="22"/>
          <w:lang w:val="es-CR"/>
        </w:rPr>
        <w:t>formulario</w:t>
      </w:r>
      <w:r w:rsidRPr="000C09E0">
        <w:rPr>
          <w:sz w:val="22"/>
          <w:lang w:val="es-CR"/>
        </w:rPr>
        <w:t>,</w:t>
      </w:r>
      <w:r w:rsidR="000C09E0" w:rsidRPr="000C09E0">
        <w:rPr>
          <w:sz w:val="22"/>
          <w:lang w:val="es-CR"/>
        </w:rPr>
        <w:t xml:space="preserve"> las evidencias necesarias.</w:t>
      </w:r>
    </w:p>
    <w:p w14:paraId="027EBC63" w14:textId="77777777" w:rsidR="000C09E0" w:rsidRPr="000C09E0" w:rsidRDefault="000C09E0" w:rsidP="000C09E0">
      <w:pPr>
        <w:pStyle w:val="Prrafodelista"/>
        <w:rPr>
          <w:sz w:val="22"/>
          <w:lang w:val="es-CR"/>
        </w:rPr>
      </w:pPr>
    </w:p>
    <w:p w14:paraId="66018B17" w14:textId="3D8A8FC4" w:rsidR="0091022B" w:rsidRPr="000C09E0" w:rsidRDefault="0091022B" w:rsidP="0091022B">
      <w:pPr>
        <w:pStyle w:val="Prrafodelista"/>
        <w:numPr>
          <w:ilvl w:val="0"/>
          <w:numId w:val="21"/>
        </w:numPr>
        <w:spacing w:before="240" w:after="240" w:line="240" w:lineRule="auto"/>
        <w:jc w:val="both"/>
        <w:rPr>
          <w:sz w:val="22"/>
          <w:lang w:val="es-CR"/>
        </w:rPr>
      </w:pPr>
      <w:r w:rsidRPr="000C09E0">
        <w:rPr>
          <w:sz w:val="22"/>
          <w:lang w:val="es-CR"/>
        </w:rPr>
        <w:t xml:space="preserve">Ante cualquier duda </w:t>
      </w:r>
      <w:r w:rsidR="00EE4547" w:rsidRPr="000C09E0">
        <w:rPr>
          <w:sz w:val="22"/>
          <w:lang w:val="es-CR"/>
        </w:rPr>
        <w:t xml:space="preserve">sobre </w:t>
      </w:r>
      <w:r w:rsidR="000C09E0" w:rsidRPr="000C09E0">
        <w:rPr>
          <w:sz w:val="22"/>
          <w:lang w:val="es-CR"/>
        </w:rPr>
        <w:t>el contenido del</w:t>
      </w:r>
      <w:r w:rsidR="00EE4547" w:rsidRPr="000C09E0">
        <w:rPr>
          <w:sz w:val="22"/>
          <w:lang w:val="es-CR"/>
        </w:rPr>
        <w:t xml:space="preserve"> formulario y </w:t>
      </w:r>
      <w:r w:rsidR="000C09E0" w:rsidRPr="000C09E0">
        <w:rPr>
          <w:sz w:val="22"/>
          <w:lang w:val="es-CR"/>
        </w:rPr>
        <w:t>sus</w:t>
      </w:r>
      <w:r w:rsidR="00EE4547" w:rsidRPr="000C09E0">
        <w:rPr>
          <w:sz w:val="22"/>
          <w:lang w:val="es-CR"/>
        </w:rPr>
        <w:t xml:space="preserve"> tema</w:t>
      </w:r>
      <w:r w:rsidR="00E934D8">
        <w:rPr>
          <w:sz w:val="22"/>
          <w:lang w:val="es-CR"/>
        </w:rPr>
        <w:t>s,</w:t>
      </w:r>
      <w:r w:rsidR="00C63DAA">
        <w:rPr>
          <w:sz w:val="22"/>
          <w:lang w:val="es-CR"/>
        </w:rPr>
        <w:t xml:space="preserve"> que no hayan sido aclarados en la guía adjunta</w:t>
      </w:r>
      <w:r w:rsidRPr="000C09E0">
        <w:rPr>
          <w:sz w:val="22"/>
          <w:lang w:val="es-CR"/>
        </w:rPr>
        <w:t>, puede dirigirse al Subproceso de Gestión de la Continuidad del Servicio,</w:t>
      </w:r>
      <w:r w:rsidR="00EE4547" w:rsidRPr="000C09E0">
        <w:rPr>
          <w:sz w:val="22"/>
          <w:lang w:val="es-CR"/>
        </w:rPr>
        <w:t xml:space="preserve"> al correo</w:t>
      </w:r>
      <w:r w:rsidRPr="000C09E0">
        <w:rPr>
          <w:sz w:val="22"/>
          <w:lang w:val="es-CR"/>
        </w:rPr>
        <w:t xml:space="preserve"> </w:t>
      </w:r>
      <w:hyperlink r:id="rId12" w:history="1">
        <w:r w:rsidR="00EE4547" w:rsidRPr="000C09E0">
          <w:rPr>
            <w:sz w:val="22"/>
          </w:rPr>
          <w:t>continuidadpj@poder-judicial.go.cr</w:t>
        </w:r>
      </w:hyperlink>
      <w:r w:rsidR="00EE4547" w:rsidRPr="000C09E0">
        <w:rPr>
          <w:sz w:val="22"/>
          <w:lang w:val="es-CR"/>
        </w:rPr>
        <w:t>; teléfonos 2295-3674 o 2295-3159.</w:t>
      </w:r>
    </w:p>
    <w:p w14:paraId="574A2AB5" w14:textId="77777777" w:rsidR="000C09E0" w:rsidRPr="000C09E0" w:rsidRDefault="000C09E0" w:rsidP="000C09E0">
      <w:pPr>
        <w:pStyle w:val="Prrafodelista"/>
        <w:rPr>
          <w:sz w:val="22"/>
          <w:lang w:val="es-CR"/>
        </w:rPr>
      </w:pPr>
    </w:p>
    <w:p w14:paraId="4E303D0F" w14:textId="77777777" w:rsidR="000C09E0" w:rsidRPr="000C09E0" w:rsidRDefault="000C09E0" w:rsidP="000C09E0">
      <w:pPr>
        <w:pStyle w:val="Prrafodelista"/>
        <w:numPr>
          <w:ilvl w:val="0"/>
          <w:numId w:val="21"/>
        </w:numPr>
        <w:spacing w:before="240" w:after="240" w:line="240" w:lineRule="auto"/>
        <w:jc w:val="both"/>
        <w:rPr>
          <w:b/>
          <w:bCs/>
          <w:sz w:val="22"/>
          <w:lang w:val="es-CR"/>
        </w:rPr>
      </w:pPr>
      <w:r w:rsidRPr="000C09E0">
        <w:rPr>
          <w:sz w:val="22"/>
          <w:lang w:val="es-CR"/>
        </w:rPr>
        <w:t>El formulario y sus evidencias deberá presentarlo ante el</w:t>
      </w:r>
      <w:r w:rsidRPr="000C09E0">
        <w:rPr>
          <w:b/>
          <w:bCs/>
          <w:sz w:val="22"/>
          <w:lang w:val="es-CR"/>
        </w:rPr>
        <w:t xml:space="preserve"> Centro de Gestión de la Calidad.</w:t>
      </w:r>
    </w:p>
    <w:p w14:paraId="590F8A45" w14:textId="72E62FC7" w:rsidR="0091022B" w:rsidRPr="00AA3050" w:rsidRDefault="0091022B" w:rsidP="00AA3050">
      <w:pPr>
        <w:spacing w:before="0" w:after="160" w:line="259" w:lineRule="auto"/>
      </w:pPr>
    </w:p>
    <w:p w14:paraId="765133F8" w14:textId="360029A1" w:rsidR="008C0026" w:rsidRPr="006C284D" w:rsidRDefault="008C7401" w:rsidP="00A40DBD">
      <w:pPr>
        <w:pStyle w:val="Ttulo1"/>
        <w:ind w:left="1080"/>
        <w:rPr>
          <w:noProof/>
          <w:szCs w:val="36"/>
        </w:rPr>
        <w:sectPr w:rsidR="008C0026" w:rsidRPr="006C284D" w:rsidSect="000C770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720" w:right="1080" w:bottom="720" w:left="1080" w:header="648" w:footer="432" w:gutter="0"/>
          <w:cols w:space="708"/>
          <w:titlePg/>
          <w:docGrid w:linePitch="360"/>
        </w:sectPr>
      </w:pPr>
      <w:r>
        <w:rPr>
          <w:noProof/>
          <w:szCs w:val="36"/>
        </w:rPr>
        <w:lastRenderedPageBreak/>
        <w:t xml:space="preserve">I Parte: </w:t>
      </w:r>
      <w:r w:rsidR="00F6536D">
        <w:rPr>
          <w:noProof/>
          <w:szCs w:val="36"/>
        </w:rPr>
        <w:t xml:space="preserve">Aspectos </w:t>
      </w:r>
      <w:r w:rsidR="00DB0A1C">
        <w:rPr>
          <w:noProof/>
          <w:szCs w:val="36"/>
        </w:rPr>
        <w:t>por</w:t>
      </w:r>
      <w:r w:rsidR="00F6536D">
        <w:rPr>
          <w:noProof/>
          <w:szCs w:val="36"/>
        </w:rPr>
        <w:t xml:space="preserve"> cumpli</w:t>
      </w:r>
      <w:r w:rsidR="00497A3B">
        <w:rPr>
          <w:noProof/>
          <w:szCs w:val="36"/>
        </w:rPr>
        <w:t>r</w:t>
      </w:r>
      <w:r>
        <w:rPr>
          <w:noProof/>
          <w:szCs w:val="36"/>
        </w:rPr>
        <w:t xml:space="preserve"> sobre Continuidad Operativa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7"/>
        <w:gridCol w:w="1733"/>
        <w:gridCol w:w="1733"/>
        <w:gridCol w:w="1733"/>
      </w:tblGrid>
      <w:tr w:rsidR="005165F5" w14:paraId="631F53BE" w14:textId="77777777" w:rsidTr="00134B25">
        <w:tc>
          <w:tcPr>
            <w:tcW w:w="9736" w:type="dxa"/>
            <w:gridSpan w:val="4"/>
            <w:tcBorders>
              <w:bottom w:val="nil"/>
            </w:tcBorders>
          </w:tcPr>
          <w:p w14:paraId="3D899B80" w14:textId="2BA11306" w:rsidR="005165F5" w:rsidRPr="00BA6F9D" w:rsidRDefault="00357052" w:rsidP="00BA6F9D">
            <w:pPr>
              <w:rPr>
                <w:b/>
                <w:bCs/>
                <w:noProof/>
                <w:color w:val="auto"/>
              </w:rPr>
            </w:pPr>
            <w:r w:rsidRPr="00357052">
              <w:rPr>
                <w:b/>
                <w:bCs/>
                <w:noProof/>
                <w:color w:val="FFC000"/>
              </w:rPr>
              <w:t>Contempla afectaciones en las labores de la oficina o despacho, que se presentan como una situación particular</w:t>
            </w:r>
            <w:r w:rsidR="00794F18">
              <w:rPr>
                <w:b/>
                <w:bCs/>
                <w:noProof/>
                <w:color w:val="FFC000"/>
              </w:rPr>
              <w:t xml:space="preserve"> y </w:t>
            </w:r>
            <w:r w:rsidR="00E26D74">
              <w:rPr>
                <w:b/>
                <w:bCs/>
                <w:noProof/>
                <w:color w:val="FFC000"/>
              </w:rPr>
              <w:t>se deben resolver con medidas de control interno.</w:t>
            </w:r>
          </w:p>
        </w:tc>
      </w:tr>
      <w:tr w:rsidR="00507417" w14:paraId="75B89AE1" w14:textId="77777777" w:rsidTr="000575D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CFB" w14:textId="0865524D" w:rsidR="00507417" w:rsidRPr="00555E32" w:rsidRDefault="008D21A0" w:rsidP="003060B0">
            <w:pPr>
              <w:pStyle w:val="Listaconnmeros"/>
              <w:numPr>
                <w:ilvl w:val="0"/>
                <w:numId w:val="14"/>
              </w:numPr>
              <w:jc w:val="both"/>
              <w:rPr>
                <w:noProof/>
              </w:rPr>
            </w:pPr>
            <w:permStart w:id="1401907692" w:edGrp="everyone" w:colFirst="1" w:colLast="1"/>
            <w:permStart w:id="1955881426" w:edGrp="everyone" w:colFirst="2" w:colLast="2"/>
            <w:permStart w:id="1867850256" w:edGrp="everyone" w:colFirst="3" w:colLast="3"/>
            <w:r w:rsidRPr="00675748">
              <w:rPr>
                <w:noProof/>
                <w:color w:val="auto"/>
              </w:rPr>
              <w:t xml:space="preserve">¿Su oficina </w:t>
            </w:r>
            <w:r w:rsidR="00D3201C" w:rsidRPr="00675748">
              <w:rPr>
                <w:noProof/>
                <w:color w:val="auto"/>
              </w:rPr>
              <w:t xml:space="preserve">o despacho </w:t>
            </w:r>
            <w:r w:rsidRPr="00675748">
              <w:rPr>
                <w:noProof/>
                <w:color w:val="auto"/>
              </w:rPr>
              <w:t xml:space="preserve">ha </w:t>
            </w:r>
            <w:r w:rsidR="00326C9B" w:rsidRPr="00675748">
              <w:rPr>
                <w:noProof/>
                <w:color w:val="auto"/>
              </w:rPr>
              <w:t>identificado los</w:t>
            </w:r>
            <w:r w:rsidRPr="00675748">
              <w:rPr>
                <w:noProof/>
                <w:color w:val="auto"/>
              </w:rPr>
              <w:t xml:space="preserve"> procesos </w:t>
            </w:r>
            <w:r w:rsidR="00D65F44" w:rsidRPr="00675748">
              <w:rPr>
                <w:noProof/>
                <w:color w:val="auto"/>
              </w:rPr>
              <w:t>o servicios que deben</w:t>
            </w:r>
            <w:r w:rsidR="00A575D7" w:rsidRPr="00675748">
              <w:rPr>
                <w:noProof/>
                <w:color w:val="auto"/>
              </w:rPr>
              <w:t xml:space="preserve"> tener una</w:t>
            </w:r>
            <w:r w:rsidR="00030840" w:rsidRPr="00675748">
              <w:rPr>
                <w:noProof/>
                <w:color w:val="auto"/>
              </w:rPr>
              <w:t xml:space="preserve"> </w:t>
            </w:r>
            <w:r w:rsidR="00030840" w:rsidRPr="00675748">
              <w:rPr>
                <w:b/>
                <w:bCs/>
                <w:noProof/>
                <w:color w:val="auto"/>
              </w:rPr>
              <w:t>continuidad operativa</w:t>
            </w:r>
            <w:r w:rsidRPr="00675748">
              <w:rPr>
                <w:noProof/>
                <w:color w:val="auto"/>
              </w:rPr>
              <w:t>?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8742" w14:textId="77777777" w:rsidR="00507417" w:rsidRPr="00F11288" w:rsidRDefault="00507417" w:rsidP="00470A7C">
            <w:pPr>
              <w:jc w:val="center"/>
              <w:rPr>
                <w:noProof/>
              </w:rPr>
            </w:pPr>
            <w:r w:rsidRPr="00F11288">
              <w:rPr>
                <w:noProof/>
              </w:rPr>
              <w:t xml:space="preserve">Sí </w:t>
            </w:r>
            <w:r w:rsidR="00E339CC" w:rsidRPr="00F11288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328" w14:textId="77777777" w:rsidR="00507417" w:rsidRDefault="00507417" w:rsidP="00470A7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9C0" w14:textId="66EA9841" w:rsidR="00507417" w:rsidRPr="00F66AEB" w:rsidRDefault="00507417" w:rsidP="00C229B6">
            <w:pPr>
              <w:rPr>
                <w:noProof/>
                <w:color w:val="FF0000"/>
              </w:rPr>
            </w:pPr>
          </w:p>
        </w:tc>
      </w:tr>
      <w:permEnd w:id="1401907692"/>
      <w:permEnd w:id="1955881426"/>
      <w:permEnd w:id="1867850256"/>
      <w:tr w:rsidR="00BE4DAB" w14:paraId="08387167" w14:textId="77777777" w:rsidTr="00134B25">
        <w:trPr>
          <w:trHeight w:val="395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BAA" w14:textId="77777777" w:rsidR="00BE4DAB" w:rsidRPr="00F11288" w:rsidRDefault="00BE4DAB" w:rsidP="00596766">
            <w:pPr>
              <w:pStyle w:val="Listaconnmeros"/>
              <w:ind w:left="0" w:firstLine="0"/>
              <w:jc w:val="center"/>
              <w:rPr>
                <w:noProof/>
              </w:rPr>
            </w:pPr>
            <w:r w:rsidRPr="00F11288">
              <w:rPr>
                <w:noProof/>
              </w:rPr>
              <w:t>Aporte evidencia de reuniones, minutas o gestiones</w:t>
            </w:r>
            <w:r w:rsidR="000108D5" w:rsidRPr="00F11288">
              <w:rPr>
                <w:noProof/>
              </w:rPr>
              <w:t xml:space="preserve"> realizadas a lo interno de la oficina.</w:t>
            </w:r>
          </w:p>
        </w:tc>
      </w:tr>
      <w:tr w:rsidR="00596766" w14:paraId="1A1AD694" w14:textId="77777777" w:rsidTr="00134B25">
        <w:tc>
          <w:tcPr>
            <w:tcW w:w="9736" w:type="dxa"/>
            <w:gridSpan w:val="4"/>
            <w:tcBorders>
              <w:top w:val="single" w:sz="4" w:space="0" w:color="auto"/>
            </w:tcBorders>
          </w:tcPr>
          <w:p w14:paraId="78632B52" w14:textId="77777777" w:rsidR="00596766" w:rsidRPr="00F11288" w:rsidRDefault="00596766" w:rsidP="00596766">
            <w:pPr>
              <w:jc w:val="center"/>
              <w:rPr>
                <w:noProof/>
              </w:rPr>
            </w:pPr>
            <w:permStart w:id="448010838" w:edGrp="everyone" w:colFirst="0" w:colLast="0"/>
            <w:r w:rsidRPr="00F11288">
              <w:rPr>
                <w:noProof/>
              </w:rPr>
              <w:t>Arrastre aquí el documento de respaldo</w:t>
            </w:r>
            <w:r w:rsidR="00AB1E0A" w:rsidRPr="00F11288">
              <w:rPr>
                <w:noProof/>
              </w:rPr>
              <w:t>.</w:t>
            </w:r>
          </w:p>
          <w:p w14:paraId="5D4C1CDF" w14:textId="77777777" w:rsidR="002031CE" w:rsidRDefault="0018727E" w:rsidP="00436E7D">
            <w:pPr>
              <w:jc w:val="center"/>
              <w:rPr>
                <w:noProof/>
              </w:rPr>
            </w:pPr>
            <w:r w:rsidRPr="00F11288">
              <w:rPr>
                <w:noProof/>
              </w:rPr>
              <w:drawing>
                <wp:inline distT="0" distB="0" distL="0" distR="0" wp14:anchorId="4078011F" wp14:editId="56CFD821">
                  <wp:extent cx="323850" cy="323850"/>
                  <wp:effectExtent l="0" t="0" r="0" b="0"/>
                  <wp:docPr id="8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4FD6C" w14:textId="7E4CA468" w:rsidR="00CE130B" w:rsidRPr="00F11288" w:rsidRDefault="00CE130B" w:rsidP="00436E7D">
            <w:pPr>
              <w:jc w:val="center"/>
              <w:rPr>
                <w:noProof/>
              </w:rPr>
            </w:pPr>
          </w:p>
        </w:tc>
      </w:tr>
      <w:permEnd w:id="448010838"/>
      <w:tr w:rsidR="004C6E04" w14:paraId="6EFBD685" w14:textId="77777777" w:rsidTr="006C284D">
        <w:tc>
          <w:tcPr>
            <w:tcW w:w="4537" w:type="dxa"/>
          </w:tcPr>
          <w:p w14:paraId="64FF5714" w14:textId="70A99BA2" w:rsidR="004C6E04" w:rsidRDefault="004C6E04" w:rsidP="003060B0">
            <w:pPr>
              <w:pStyle w:val="Listaconnmeros"/>
              <w:numPr>
                <w:ilvl w:val="0"/>
                <w:numId w:val="14"/>
              </w:numPr>
              <w:jc w:val="both"/>
              <w:rPr>
                <w:noProof/>
              </w:rPr>
            </w:pPr>
            <w:r w:rsidRPr="00675748">
              <w:rPr>
                <w:noProof/>
                <w:color w:val="auto"/>
              </w:rPr>
              <w:t xml:space="preserve">¿Se han valorado </w:t>
            </w:r>
            <w:r w:rsidR="00326C9B" w:rsidRPr="00675748">
              <w:rPr>
                <w:noProof/>
                <w:color w:val="auto"/>
              </w:rPr>
              <w:t xml:space="preserve">los </w:t>
            </w:r>
            <w:r w:rsidRPr="00675748">
              <w:rPr>
                <w:noProof/>
                <w:color w:val="auto"/>
              </w:rPr>
              <w:t xml:space="preserve">riesgos propios de su oficina </w:t>
            </w:r>
            <w:r w:rsidR="00326C9B" w:rsidRPr="00675748">
              <w:rPr>
                <w:noProof/>
                <w:color w:val="auto"/>
              </w:rPr>
              <w:t xml:space="preserve">o despacho </w:t>
            </w:r>
            <w:r w:rsidRPr="00675748">
              <w:rPr>
                <w:noProof/>
                <w:color w:val="auto"/>
              </w:rPr>
              <w:t xml:space="preserve">y las alternativas </w:t>
            </w:r>
            <w:r w:rsidR="00326C9B" w:rsidRPr="00675748">
              <w:rPr>
                <w:noProof/>
                <w:color w:val="auto"/>
              </w:rPr>
              <w:t xml:space="preserve">o acciones </w:t>
            </w:r>
            <w:r w:rsidRPr="00675748">
              <w:rPr>
                <w:noProof/>
                <w:color w:val="auto"/>
              </w:rPr>
              <w:t xml:space="preserve">para </w:t>
            </w:r>
            <w:r w:rsidR="00326C9B" w:rsidRPr="00675748">
              <w:rPr>
                <w:noProof/>
                <w:color w:val="auto"/>
              </w:rPr>
              <w:t>manterner la continuidad</w:t>
            </w:r>
            <w:r w:rsidR="00113F55" w:rsidRPr="00675748">
              <w:rPr>
                <w:noProof/>
                <w:color w:val="auto"/>
              </w:rPr>
              <w:t xml:space="preserve"> operativa</w:t>
            </w:r>
            <w:r w:rsidRPr="00675748">
              <w:rPr>
                <w:noProof/>
                <w:color w:val="auto"/>
              </w:rPr>
              <w:t>?</w:t>
            </w:r>
          </w:p>
        </w:tc>
        <w:tc>
          <w:tcPr>
            <w:tcW w:w="1733" w:type="dxa"/>
          </w:tcPr>
          <w:p w14:paraId="32BC796D" w14:textId="7B8B3E41" w:rsidR="004C6E04" w:rsidRDefault="004C6E04" w:rsidP="004C6E0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Sí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733" w:type="dxa"/>
          </w:tcPr>
          <w:p w14:paraId="038B184D" w14:textId="27E04504" w:rsidR="004C6E04" w:rsidRDefault="004C6E04" w:rsidP="004C6E0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733" w:type="dxa"/>
          </w:tcPr>
          <w:p w14:paraId="0A300350" w14:textId="61C4789A" w:rsidR="004C6E04" w:rsidRDefault="004C6E04" w:rsidP="004C6E0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Parcial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BA6F9D" w14:paraId="4B6F9C81" w14:textId="77777777" w:rsidTr="006C73A8">
        <w:tc>
          <w:tcPr>
            <w:tcW w:w="9736" w:type="dxa"/>
            <w:gridSpan w:val="4"/>
          </w:tcPr>
          <w:p w14:paraId="583D86F7" w14:textId="55A35C07" w:rsidR="00BA6F9D" w:rsidRDefault="00BA6F9D" w:rsidP="00BA6F9D">
            <w:pPr>
              <w:jc w:val="center"/>
              <w:rPr>
                <w:noProof/>
              </w:rPr>
            </w:pPr>
            <w:r>
              <w:rPr>
                <w:noProof/>
              </w:rPr>
              <w:t>Aporte evidencia de reuniones, minutas o gestiones realizadas a lo interno de la oficina.</w:t>
            </w:r>
          </w:p>
        </w:tc>
      </w:tr>
      <w:tr w:rsidR="00BA6F9D" w14:paraId="6DE2716A" w14:textId="77777777" w:rsidTr="004B26F8">
        <w:tc>
          <w:tcPr>
            <w:tcW w:w="9736" w:type="dxa"/>
            <w:gridSpan w:val="4"/>
          </w:tcPr>
          <w:p w14:paraId="770E499D" w14:textId="77777777" w:rsidR="00BA6F9D" w:rsidRDefault="00BA6F9D" w:rsidP="00BA6F9D">
            <w:pPr>
              <w:jc w:val="center"/>
              <w:rPr>
                <w:noProof/>
              </w:rPr>
            </w:pPr>
            <w:r>
              <w:rPr>
                <w:noProof/>
              </w:rPr>
              <w:t>Arrastre aquí el documento de respaldo.</w:t>
            </w:r>
          </w:p>
          <w:p w14:paraId="331426AD" w14:textId="77777777" w:rsidR="00BA6F9D" w:rsidRDefault="00BA6F9D" w:rsidP="00BA6F9D">
            <w:pPr>
              <w:jc w:val="center"/>
              <w:rPr>
                <w:noProof/>
              </w:rPr>
            </w:pPr>
            <w:r w:rsidRPr="000A61A6">
              <w:rPr>
                <w:noProof/>
              </w:rPr>
              <w:drawing>
                <wp:inline distT="0" distB="0" distL="0" distR="0" wp14:anchorId="5DD530AF" wp14:editId="56B99FBC">
                  <wp:extent cx="323850" cy="32385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F112B" w14:textId="45F3BFDC" w:rsidR="00CE130B" w:rsidRDefault="00CE130B" w:rsidP="00BA6F9D">
            <w:pPr>
              <w:jc w:val="center"/>
              <w:rPr>
                <w:noProof/>
              </w:rPr>
            </w:pPr>
          </w:p>
        </w:tc>
      </w:tr>
      <w:tr w:rsidR="004C6E04" w14:paraId="33DA10FA" w14:textId="77777777" w:rsidTr="006C284D">
        <w:tc>
          <w:tcPr>
            <w:tcW w:w="4537" w:type="dxa"/>
          </w:tcPr>
          <w:p w14:paraId="7AAA3A95" w14:textId="0B80278E" w:rsidR="004C6E04" w:rsidRDefault="004C6E04" w:rsidP="00675748">
            <w:pPr>
              <w:pStyle w:val="Listaconnmeros"/>
              <w:numPr>
                <w:ilvl w:val="0"/>
                <w:numId w:val="14"/>
              </w:numPr>
              <w:jc w:val="both"/>
              <w:rPr>
                <w:noProof/>
              </w:rPr>
            </w:pPr>
            <w:r w:rsidRPr="00675748">
              <w:rPr>
                <w:noProof/>
                <w:color w:val="auto"/>
              </w:rPr>
              <w:t xml:space="preserve">¿Se han realizado planes de continuidad </w:t>
            </w:r>
            <w:r w:rsidR="00113F55" w:rsidRPr="00675748">
              <w:rPr>
                <w:noProof/>
                <w:color w:val="auto"/>
              </w:rPr>
              <w:t xml:space="preserve">operativa </w:t>
            </w:r>
            <w:r w:rsidRPr="00675748">
              <w:rPr>
                <w:noProof/>
                <w:color w:val="auto"/>
              </w:rPr>
              <w:t>para los procesos de su oficina</w:t>
            </w:r>
            <w:r w:rsidR="00113F55" w:rsidRPr="00675748">
              <w:rPr>
                <w:noProof/>
                <w:color w:val="auto"/>
              </w:rPr>
              <w:t xml:space="preserve"> o despacho</w:t>
            </w:r>
            <w:r w:rsidRPr="00675748">
              <w:rPr>
                <w:noProof/>
                <w:color w:val="auto"/>
              </w:rPr>
              <w:t>?</w:t>
            </w:r>
          </w:p>
        </w:tc>
        <w:tc>
          <w:tcPr>
            <w:tcW w:w="1733" w:type="dxa"/>
          </w:tcPr>
          <w:p w14:paraId="6F966581" w14:textId="5A344B48" w:rsidR="004C6E04" w:rsidRDefault="004C6E04" w:rsidP="004C6E0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Sí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733" w:type="dxa"/>
          </w:tcPr>
          <w:p w14:paraId="77C0FDF8" w14:textId="2338FC2C" w:rsidR="004C6E04" w:rsidRDefault="004C6E04" w:rsidP="004C6E0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733" w:type="dxa"/>
          </w:tcPr>
          <w:p w14:paraId="41DC19E4" w14:textId="5C2EF6DB" w:rsidR="004C6E04" w:rsidRDefault="004C6E04" w:rsidP="004C6E0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Parcial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B04F03" w14:paraId="6E0FB9FA" w14:textId="77777777" w:rsidTr="00B00C94">
        <w:tc>
          <w:tcPr>
            <w:tcW w:w="9736" w:type="dxa"/>
            <w:gridSpan w:val="4"/>
          </w:tcPr>
          <w:p w14:paraId="06B8793C" w14:textId="17B8801B" w:rsidR="00B04F03" w:rsidRDefault="00B04F03" w:rsidP="00B04F03">
            <w:pPr>
              <w:jc w:val="center"/>
              <w:rPr>
                <w:noProof/>
              </w:rPr>
            </w:pPr>
            <w:r>
              <w:rPr>
                <w:noProof/>
              </w:rPr>
              <w:t>Aporte evidencia de los planes de continuidad realizados a lo interno de la oficina</w:t>
            </w:r>
            <w:r w:rsidR="00984BC0">
              <w:rPr>
                <w:noProof/>
              </w:rPr>
              <w:t>; adicionalmente, realice un listado con los planes confeccionados.</w:t>
            </w:r>
          </w:p>
        </w:tc>
      </w:tr>
      <w:tr w:rsidR="00B04F03" w14:paraId="2CFFEC11" w14:textId="77777777" w:rsidTr="00AB313A">
        <w:tc>
          <w:tcPr>
            <w:tcW w:w="9736" w:type="dxa"/>
            <w:gridSpan w:val="4"/>
          </w:tcPr>
          <w:p w14:paraId="6FAF6BAA" w14:textId="77777777" w:rsidR="00B04F03" w:rsidRDefault="00B04F03" w:rsidP="00B04F03">
            <w:pPr>
              <w:jc w:val="center"/>
              <w:rPr>
                <w:noProof/>
              </w:rPr>
            </w:pPr>
            <w:permStart w:id="437858277" w:edGrp="everyone"/>
            <w:r>
              <w:rPr>
                <w:noProof/>
              </w:rPr>
              <w:t>Arrastre aquí el documento de respaldo.</w:t>
            </w:r>
          </w:p>
          <w:p w14:paraId="43DDB0DC" w14:textId="77777777" w:rsidR="00CE130B" w:rsidRDefault="00B04F03" w:rsidP="00CE130B">
            <w:pPr>
              <w:jc w:val="center"/>
              <w:rPr>
                <w:noProof/>
              </w:rPr>
            </w:pPr>
            <w:r w:rsidRPr="000A61A6">
              <w:rPr>
                <w:noProof/>
              </w:rPr>
              <w:drawing>
                <wp:inline distT="0" distB="0" distL="0" distR="0" wp14:anchorId="36180453" wp14:editId="526AB3BA">
                  <wp:extent cx="323850" cy="323850"/>
                  <wp:effectExtent l="0" t="0" r="0" b="0"/>
                  <wp:docPr id="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ermEnd w:id="437858277"/>
          <w:p w14:paraId="47CA0A74" w14:textId="7DBC823F" w:rsidR="00CE130B" w:rsidRDefault="00CE130B" w:rsidP="00CE130B">
            <w:pPr>
              <w:jc w:val="center"/>
              <w:rPr>
                <w:noProof/>
              </w:rPr>
            </w:pPr>
          </w:p>
        </w:tc>
      </w:tr>
      <w:tr w:rsidR="004C6E04" w14:paraId="774FF5BE" w14:textId="77777777" w:rsidTr="006C284D">
        <w:tc>
          <w:tcPr>
            <w:tcW w:w="4537" w:type="dxa"/>
          </w:tcPr>
          <w:p w14:paraId="6F43B29C" w14:textId="2C538393" w:rsidR="004C6E04" w:rsidRDefault="004C6E04" w:rsidP="00675748">
            <w:pPr>
              <w:pStyle w:val="Listaconnmeros"/>
              <w:numPr>
                <w:ilvl w:val="0"/>
                <w:numId w:val="14"/>
              </w:numPr>
              <w:jc w:val="both"/>
              <w:rPr>
                <w:noProof/>
              </w:rPr>
            </w:pPr>
            <w:r w:rsidRPr="00675748">
              <w:rPr>
                <w:noProof/>
                <w:color w:val="auto"/>
              </w:rPr>
              <w:t xml:space="preserve">¿Se han comunicado formalmente los planes de continuidad </w:t>
            </w:r>
            <w:r w:rsidR="00113F55" w:rsidRPr="00675748">
              <w:rPr>
                <w:noProof/>
                <w:color w:val="auto"/>
              </w:rPr>
              <w:t xml:space="preserve">operativa </w:t>
            </w:r>
            <w:r w:rsidRPr="00675748">
              <w:rPr>
                <w:noProof/>
                <w:color w:val="auto"/>
              </w:rPr>
              <w:t xml:space="preserve">al </w:t>
            </w:r>
            <w:r w:rsidRPr="00675748">
              <w:rPr>
                <w:noProof/>
                <w:color w:val="auto"/>
              </w:rPr>
              <w:lastRenderedPageBreak/>
              <w:t>personal y a las oficinas bajo su gestión?</w:t>
            </w:r>
          </w:p>
        </w:tc>
        <w:tc>
          <w:tcPr>
            <w:tcW w:w="1733" w:type="dxa"/>
          </w:tcPr>
          <w:p w14:paraId="1327FCCA" w14:textId="07AFED8A" w:rsidR="004C6E04" w:rsidRDefault="004C6E04" w:rsidP="004C6E04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 xml:space="preserve">Sí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733" w:type="dxa"/>
          </w:tcPr>
          <w:p w14:paraId="00199D70" w14:textId="033880C2" w:rsidR="004C6E04" w:rsidRDefault="004C6E04" w:rsidP="004C6E0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733" w:type="dxa"/>
          </w:tcPr>
          <w:p w14:paraId="71B9932C" w14:textId="29B050BC" w:rsidR="004C6E04" w:rsidRDefault="004C6E04" w:rsidP="004C6E0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Parcial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B04F03" w14:paraId="420C7914" w14:textId="77777777" w:rsidTr="00522D5A">
        <w:tc>
          <w:tcPr>
            <w:tcW w:w="9736" w:type="dxa"/>
            <w:gridSpan w:val="4"/>
          </w:tcPr>
          <w:p w14:paraId="175F6759" w14:textId="5B119EC8" w:rsidR="00B04F03" w:rsidRDefault="00B04F03" w:rsidP="00B04F03">
            <w:pPr>
              <w:jc w:val="center"/>
              <w:rPr>
                <w:noProof/>
              </w:rPr>
            </w:pPr>
            <w:r>
              <w:rPr>
                <w:noProof/>
              </w:rPr>
              <w:t>Aporte evidencia del comunicado, correos electrónicos o diligencias realizadas a lo interno de la oficina.</w:t>
            </w:r>
          </w:p>
        </w:tc>
      </w:tr>
      <w:tr w:rsidR="00B04F03" w14:paraId="29A0E54F" w14:textId="77777777" w:rsidTr="00BE553F">
        <w:tc>
          <w:tcPr>
            <w:tcW w:w="9736" w:type="dxa"/>
            <w:gridSpan w:val="4"/>
          </w:tcPr>
          <w:p w14:paraId="5313E23C" w14:textId="77777777" w:rsidR="00B04F03" w:rsidRDefault="00B04F03" w:rsidP="00B04F03">
            <w:pPr>
              <w:jc w:val="center"/>
              <w:rPr>
                <w:noProof/>
              </w:rPr>
            </w:pPr>
            <w:permStart w:id="995184132" w:edGrp="everyone"/>
            <w:r>
              <w:rPr>
                <w:noProof/>
              </w:rPr>
              <w:t>Arrastre aquí el documento de respaldo.</w:t>
            </w:r>
          </w:p>
          <w:p w14:paraId="0A86B684" w14:textId="77777777" w:rsidR="00B04F03" w:rsidRDefault="00B04F03" w:rsidP="00B04F03">
            <w:pPr>
              <w:jc w:val="center"/>
              <w:rPr>
                <w:noProof/>
              </w:rPr>
            </w:pPr>
            <w:r w:rsidRPr="000A61A6">
              <w:rPr>
                <w:noProof/>
              </w:rPr>
              <w:drawing>
                <wp:inline distT="0" distB="0" distL="0" distR="0" wp14:anchorId="38E76FB2" wp14:editId="21B4C905">
                  <wp:extent cx="323850" cy="323850"/>
                  <wp:effectExtent l="0" t="0" r="0" b="0"/>
                  <wp:docPr id="10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ermEnd w:id="995184132"/>
          <w:p w14:paraId="655FDCA7" w14:textId="2AD6B912" w:rsidR="00CE130B" w:rsidRDefault="00CE130B" w:rsidP="00B04F03">
            <w:pPr>
              <w:jc w:val="center"/>
              <w:rPr>
                <w:noProof/>
              </w:rPr>
            </w:pPr>
          </w:p>
        </w:tc>
      </w:tr>
      <w:tr w:rsidR="007339E7" w14:paraId="79840A8B" w14:textId="77777777" w:rsidTr="006C284D">
        <w:tc>
          <w:tcPr>
            <w:tcW w:w="4537" w:type="dxa"/>
          </w:tcPr>
          <w:p w14:paraId="6F765883" w14:textId="739B740A" w:rsidR="007339E7" w:rsidRDefault="007339E7" w:rsidP="00675748">
            <w:pPr>
              <w:pStyle w:val="Listaconnmeros"/>
              <w:numPr>
                <w:ilvl w:val="0"/>
                <w:numId w:val="14"/>
              </w:numPr>
              <w:jc w:val="both"/>
              <w:rPr>
                <w:noProof/>
              </w:rPr>
            </w:pPr>
            <w:r w:rsidRPr="00675748">
              <w:rPr>
                <w:noProof/>
                <w:color w:val="auto"/>
              </w:rPr>
              <w:t>Se han realizado reuniones para socializar y estudiar los planes de continuidad operativa correspondientes?</w:t>
            </w:r>
          </w:p>
        </w:tc>
        <w:tc>
          <w:tcPr>
            <w:tcW w:w="1733" w:type="dxa"/>
          </w:tcPr>
          <w:p w14:paraId="2A2E869D" w14:textId="576D9665" w:rsidR="007339E7" w:rsidRDefault="007339E7" w:rsidP="007339E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Sí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733" w:type="dxa"/>
          </w:tcPr>
          <w:p w14:paraId="55EEF399" w14:textId="222F87A5" w:rsidR="007339E7" w:rsidRDefault="007339E7" w:rsidP="007339E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733" w:type="dxa"/>
          </w:tcPr>
          <w:p w14:paraId="4B04281F" w14:textId="14738E73" w:rsidR="007339E7" w:rsidRDefault="007339E7" w:rsidP="007339E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Parcial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7339E7" w14:paraId="56EB6987" w14:textId="77777777" w:rsidTr="002017E1">
        <w:tc>
          <w:tcPr>
            <w:tcW w:w="9736" w:type="dxa"/>
            <w:gridSpan w:val="4"/>
          </w:tcPr>
          <w:p w14:paraId="2F97357B" w14:textId="7F2D9990" w:rsidR="007339E7" w:rsidRDefault="007339E7" w:rsidP="007339E7">
            <w:pPr>
              <w:jc w:val="center"/>
              <w:rPr>
                <w:noProof/>
              </w:rPr>
            </w:pPr>
            <w:r>
              <w:rPr>
                <w:noProof/>
              </w:rPr>
              <w:t>Aporte evidencia de reuniones, minutas o gestiones realizadas a lo interno de la oficina.</w:t>
            </w:r>
          </w:p>
        </w:tc>
      </w:tr>
      <w:tr w:rsidR="007339E7" w14:paraId="5E2D256E" w14:textId="77777777" w:rsidTr="00DF057E">
        <w:tc>
          <w:tcPr>
            <w:tcW w:w="9736" w:type="dxa"/>
            <w:gridSpan w:val="4"/>
          </w:tcPr>
          <w:p w14:paraId="0172E914" w14:textId="77777777" w:rsidR="007339E7" w:rsidRDefault="007339E7" w:rsidP="007339E7">
            <w:pPr>
              <w:jc w:val="center"/>
              <w:rPr>
                <w:noProof/>
              </w:rPr>
            </w:pPr>
            <w:permStart w:id="1162089321" w:edGrp="everyone"/>
            <w:r>
              <w:rPr>
                <w:noProof/>
              </w:rPr>
              <w:t>Arrastre aquí el documento de respaldo.</w:t>
            </w:r>
          </w:p>
          <w:p w14:paraId="3064647B" w14:textId="77777777" w:rsidR="007339E7" w:rsidRDefault="007339E7" w:rsidP="007339E7">
            <w:pPr>
              <w:jc w:val="center"/>
              <w:rPr>
                <w:noProof/>
              </w:rPr>
            </w:pPr>
            <w:r w:rsidRPr="000A61A6">
              <w:rPr>
                <w:noProof/>
              </w:rPr>
              <w:drawing>
                <wp:inline distT="0" distB="0" distL="0" distR="0" wp14:anchorId="166F8FB7" wp14:editId="50E913F8">
                  <wp:extent cx="323850" cy="323850"/>
                  <wp:effectExtent l="0" t="0" r="0" b="0"/>
                  <wp:docPr id="5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ermEnd w:id="1162089321"/>
          <w:p w14:paraId="143C08E0" w14:textId="77777777" w:rsidR="007339E7" w:rsidRDefault="007339E7" w:rsidP="007339E7">
            <w:pPr>
              <w:jc w:val="center"/>
              <w:rPr>
                <w:noProof/>
              </w:rPr>
            </w:pPr>
          </w:p>
        </w:tc>
      </w:tr>
      <w:tr w:rsidR="004C6E04" w14:paraId="756579C8" w14:textId="77777777" w:rsidTr="006C284D">
        <w:tc>
          <w:tcPr>
            <w:tcW w:w="4537" w:type="dxa"/>
          </w:tcPr>
          <w:p w14:paraId="6FCF9B19" w14:textId="2AD37AA1" w:rsidR="004C6E04" w:rsidRDefault="004C6E04" w:rsidP="004C6E04">
            <w:pPr>
              <w:pStyle w:val="Listaconnmeros"/>
              <w:numPr>
                <w:ilvl w:val="0"/>
                <w:numId w:val="14"/>
              </w:numPr>
              <w:rPr>
                <w:noProof/>
              </w:rPr>
            </w:pPr>
            <w:r w:rsidRPr="00675748">
              <w:rPr>
                <w:noProof/>
                <w:color w:val="auto"/>
              </w:rPr>
              <w:t>¿Se</w:t>
            </w:r>
            <w:r w:rsidR="00D742AB" w:rsidRPr="00675748">
              <w:rPr>
                <w:noProof/>
                <w:color w:val="auto"/>
              </w:rPr>
              <w:t xml:space="preserve"> han</w:t>
            </w:r>
            <w:r w:rsidRPr="00675748">
              <w:rPr>
                <w:noProof/>
                <w:color w:val="auto"/>
              </w:rPr>
              <w:t xml:space="preserve"> </w:t>
            </w:r>
            <w:r w:rsidR="007339E7" w:rsidRPr="00675748">
              <w:rPr>
                <w:noProof/>
                <w:color w:val="auto"/>
              </w:rPr>
              <w:t>puesto a prueba los planes de continuidad que aplican para los procesos o servicios de continuidad operativa de su oficina o despacho</w:t>
            </w:r>
            <w:r w:rsidRPr="00675748">
              <w:rPr>
                <w:noProof/>
                <w:color w:val="auto"/>
              </w:rPr>
              <w:t>?</w:t>
            </w:r>
          </w:p>
        </w:tc>
        <w:tc>
          <w:tcPr>
            <w:tcW w:w="1733" w:type="dxa"/>
          </w:tcPr>
          <w:p w14:paraId="0A7E1016" w14:textId="495D4607" w:rsidR="004C6E04" w:rsidRDefault="004C6E04" w:rsidP="004C6E0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Sí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733" w:type="dxa"/>
          </w:tcPr>
          <w:p w14:paraId="213BD52A" w14:textId="1A5448B2" w:rsidR="004C6E04" w:rsidRDefault="004C6E04" w:rsidP="004C6E0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733" w:type="dxa"/>
          </w:tcPr>
          <w:p w14:paraId="0F6D7671" w14:textId="2E759973" w:rsidR="004C6E04" w:rsidRDefault="004C6E04" w:rsidP="004C6E0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Parcial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C65C97" w14:paraId="7656AC53" w14:textId="77777777" w:rsidTr="00343472">
        <w:tc>
          <w:tcPr>
            <w:tcW w:w="9736" w:type="dxa"/>
            <w:gridSpan w:val="4"/>
          </w:tcPr>
          <w:p w14:paraId="1F30B27A" w14:textId="77777777" w:rsidR="00C65C97" w:rsidRDefault="00C65C97" w:rsidP="00C65C9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Aporte evidencia de </w:t>
            </w:r>
            <w:r w:rsidR="00C94C02">
              <w:rPr>
                <w:noProof/>
              </w:rPr>
              <w:t>de las pruebas</w:t>
            </w:r>
            <w:r>
              <w:rPr>
                <w:noProof/>
              </w:rPr>
              <w:t xml:space="preserve"> o gestiones realizadas a lo interno de la oficina.</w:t>
            </w:r>
          </w:p>
          <w:p w14:paraId="47E6A50D" w14:textId="4C8E7A12" w:rsidR="008064B7" w:rsidRDefault="008064B7" w:rsidP="00C65C97">
            <w:pPr>
              <w:jc w:val="center"/>
              <w:rPr>
                <w:noProof/>
              </w:rPr>
            </w:pPr>
            <w:r>
              <w:rPr>
                <w:noProof/>
              </w:rPr>
              <w:t>A la vez, aporte un listado de los planes a los procesos que fueron probados.</w:t>
            </w:r>
          </w:p>
        </w:tc>
      </w:tr>
      <w:tr w:rsidR="00C65C97" w14:paraId="5E18CFB0" w14:textId="77777777" w:rsidTr="00BB5C80">
        <w:tc>
          <w:tcPr>
            <w:tcW w:w="9736" w:type="dxa"/>
            <w:gridSpan w:val="4"/>
          </w:tcPr>
          <w:p w14:paraId="28923A34" w14:textId="77777777" w:rsidR="00C65C97" w:rsidRDefault="00C65C97" w:rsidP="00C65C97">
            <w:pPr>
              <w:jc w:val="center"/>
              <w:rPr>
                <w:noProof/>
              </w:rPr>
            </w:pPr>
            <w:permStart w:id="847910093" w:edGrp="everyone"/>
            <w:r>
              <w:rPr>
                <w:noProof/>
              </w:rPr>
              <w:t>Arrastre aquí el documento de respaldo.</w:t>
            </w:r>
          </w:p>
          <w:p w14:paraId="4CE404E3" w14:textId="77777777" w:rsidR="00C65C97" w:rsidRDefault="00C65C97" w:rsidP="00C65C97">
            <w:pPr>
              <w:jc w:val="center"/>
              <w:rPr>
                <w:noProof/>
              </w:rPr>
            </w:pPr>
            <w:r w:rsidRPr="000A61A6">
              <w:rPr>
                <w:noProof/>
              </w:rPr>
              <w:drawing>
                <wp:inline distT="0" distB="0" distL="0" distR="0" wp14:anchorId="15DBCA0B" wp14:editId="2BE2B9FA">
                  <wp:extent cx="323850" cy="323850"/>
                  <wp:effectExtent l="0" t="0" r="0" b="0"/>
                  <wp:docPr id="20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ermEnd w:id="847910093"/>
          <w:p w14:paraId="7FBF0467" w14:textId="6D14AAA9" w:rsidR="00CE130B" w:rsidRDefault="00CE130B" w:rsidP="00C65C97">
            <w:pPr>
              <w:jc w:val="center"/>
              <w:rPr>
                <w:noProof/>
              </w:rPr>
            </w:pPr>
          </w:p>
        </w:tc>
      </w:tr>
    </w:tbl>
    <w:p w14:paraId="7BF1CECB" w14:textId="184F9C52" w:rsidR="00113F55" w:rsidRDefault="00113F55"/>
    <w:p w14:paraId="0E84D76B" w14:textId="77777777" w:rsidR="008064B7" w:rsidRDefault="008064B7"/>
    <w:p w14:paraId="4A4E9716" w14:textId="77777777" w:rsidR="008064B7" w:rsidRDefault="008064B7"/>
    <w:p w14:paraId="59EBD1BE" w14:textId="77777777" w:rsidR="008064B7" w:rsidRDefault="008064B7"/>
    <w:p w14:paraId="3ED38751" w14:textId="77777777" w:rsidR="008064B7" w:rsidRDefault="008064B7"/>
    <w:p w14:paraId="412CA8F7" w14:textId="4B1F7FFB" w:rsidR="00334F8A" w:rsidRPr="0049422E" w:rsidRDefault="00334F8A">
      <w:pPr>
        <w:rPr>
          <w:rFonts w:asciiTheme="majorHAnsi" w:eastAsiaTheme="majorEastAsia" w:hAnsiTheme="majorHAnsi"/>
          <w:b/>
          <w:noProof/>
          <w:color w:val="107082" w:themeColor="accent2"/>
          <w:sz w:val="36"/>
          <w:szCs w:val="36"/>
        </w:rPr>
      </w:pPr>
      <w:r w:rsidRPr="0049422E">
        <w:rPr>
          <w:rFonts w:asciiTheme="majorHAnsi" w:eastAsiaTheme="majorEastAsia" w:hAnsiTheme="majorHAnsi"/>
          <w:b/>
          <w:noProof/>
          <w:color w:val="107082" w:themeColor="accent2"/>
          <w:sz w:val="36"/>
          <w:szCs w:val="36"/>
        </w:rPr>
        <w:lastRenderedPageBreak/>
        <w:t>II Parte: Aspectos por cumplir sobre Continuidad de Procesos Críticos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837"/>
        <w:gridCol w:w="367"/>
        <w:gridCol w:w="36"/>
        <w:gridCol w:w="948"/>
        <w:gridCol w:w="258"/>
        <w:gridCol w:w="779"/>
        <w:gridCol w:w="891"/>
        <w:gridCol w:w="243"/>
        <w:gridCol w:w="1377"/>
      </w:tblGrid>
      <w:tr w:rsidR="00113F55" w14:paraId="0315712A" w14:textId="77777777" w:rsidTr="0021700F">
        <w:tc>
          <w:tcPr>
            <w:tcW w:w="9736" w:type="dxa"/>
            <w:gridSpan w:val="9"/>
          </w:tcPr>
          <w:p w14:paraId="0B7E3073" w14:textId="1077D368" w:rsidR="00113F55" w:rsidRPr="00BA6F9D" w:rsidRDefault="002B2A65" w:rsidP="00EB1CE2">
            <w:pPr>
              <w:jc w:val="both"/>
              <w:rPr>
                <w:b/>
                <w:bCs/>
                <w:noProof/>
                <w:color w:val="FFC000"/>
              </w:rPr>
            </w:pPr>
            <w:r w:rsidRPr="002B2A65">
              <w:rPr>
                <w:b/>
                <w:bCs/>
                <w:noProof/>
                <w:color w:val="FFC000"/>
              </w:rPr>
              <w:t>Se activa cuando existe un “estado de crisis” formalmente declarado, ante el cual las oficinas y despachos deben ejecutar sus planes de contin</w:t>
            </w:r>
            <w:r w:rsidR="00EB1CE2">
              <w:rPr>
                <w:b/>
                <w:bCs/>
                <w:noProof/>
                <w:color w:val="FFC000"/>
              </w:rPr>
              <w:t>uidad para los procesos o servicios formalmente establ</w:t>
            </w:r>
            <w:r w:rsidR="000F410A">
              <w:rPr>
                <w:b/>
                <w:bCs/>
                <w:noProof/>
                <w:color w:val="FFC000"/>
              </w:rPr>
              <w:t>e</w:t>
            </w:r>
            <w:r w:rsidR="00EB1CE2">
              <w:rPr>
                <w:b/>
                <w:bCs/>
                <w:noProof/>
                <w:color w:val="FFC000"/>
              </w:rPr>
              <w:t>cidos como críticos en el BIA.</w:t>
            </w:r>
          </w:p>
        </w:tc>
      </w:tr>
      <w:tr w:rsidR="00F00264" w14:paraId="67552145" w14:textId="77777777" w:rsidTr="0021700F">
        <w:tc>
          <w:tcPr>
            <w:tcW w:w="6188" w:type="dxa"/>
            <w:gridSpan w:val="4"/>
          </w:tcPr>
          <w:p w14:paraId="21AFFDBA" w14:textId="639A1673" w:rsidR="00031CDC" w:rsidRDefault="00F00264" w:rsidP="00BF64D3">
            <w:pPr>
              <w:pStyle w:val="Listaconnmeros"/>
              <w:numPr>
                <w:ilvl w:val="0"/>
                <w:numId w:val="14"/>
              </w:numPr>
              <w:rPr>
                <w:noProof/>
              </w:rPr>
            </w:pPr>
            <w:r w:rsidRPr="00675748">
              <w:rPr>
                <w:noProof/>
                <w:color w:val="auto"/>
              </w:rPr>
              <w:t xml:space="preserve">¿Su oficina o despacho ha verificado que cuenta con procesos </w:t>
            </w:r>
            <w:r w:rsidR="00F11288" w:rsidRPr="00675748">
              <w:rPr>
                <w:noProof/>
                <w:color w:val="auto"/>
              </w:rPr>
              <w:t>o servicios catalogados como críticos a nivel institucional</w:t>
            </w:r>
            <w:r w:rsidR="005E2074" w:rsidRPr="00675748">
              <w:rPr>
                <w:noProof/>
                <w:color w:val="auto"/>
              </w:rPr>
              <w:t xml:space="preserve">, según el </w:t>
            </w:r>
            <w:r w:rsidR="00C1184B" w:rsidRPr="00675748">
              <w:rPr>
                <w:noProof/>
                <w:color w:val="auto"/>
              </w:rPr>
              <w:t>Análisis de Impacto al Servicio</w:t>
            </w:r>
            <w:r w:rsidR="00F11288" w:rsidRPr="00675748">
              <w:rPr>
                <w:noProof/>
                <w:color w:val="auto"/>
              </w:rPr>
              <w:t>?</w:t>
            </w:r>
          </w:p>
        </w:tc>
        <w:tc>
          <w:tcPr>
            <w:tcW w:w="1037" w:type="dxa"/>
            <w:gridSpan w:val="2"/>
          </w:tcPr>
          <w:p w14:paraId="31FAF739" w14:textId="77777777" w:rsidR="00770512" w:rsidRDefault="00F00264" w:rsidP="00F00264">
            <w:pPr>
              <w:jc w:val="center"/>
              <w:rPr>
                <w:noProof/>
                <w:color w:val="FF0000"/>
              </w:rPr>
            </w:pPr>
            <w:r>
              <w:rPr>
                <w:noProof/>
              </w:rPr>
              <w:t xml:space="preserve">Sí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  <w:r w:rsidR="00770512" w:rsidRPr="002B2A65">
              <w:rPr>
                <w:noProof/>
                <w:color w:val="FF0000"/>
              </w:rPr>
              <w:t xml:space="preserve"> </w:t>
            </w:r>
          </w:p>
          <w:p w14:paraId="77A58B67" w14:textId="46D01914" w:rsidR="00F00264" w:rsidRDefault="00F00264" w:rsidP="00F00264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gridSpan w:val="2"/>
          </w:tcPr>
          <w:p w14:paraId="24E1EF85" w14:textId="48411ACB" w:rsidR="00F00264" w:rsidRDefault="00F00264" w:rsidP="00F0026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0AAE99F6" w14:textId="22312A68" w:rsidR="00F00264" w:rsidRDefault="00F00264" w:rsidP="00F00264">
            <w:pPr>
              <w:jc w:val="center"/>
              <w:rPr>
                <w:noProof/>
              </w:rPr>
            </w:pPr>
          </w:p>
        </w:tc>
      </w:tr>
      <w:tr w:rsidR="0012202D" w14:paraId="4C135599" w14:textId="77777777" w:rsidTr="0021700F">
        <w:tc>
          <w:tcPr>
            <w:tcW w:w="9736" w:type="dxa"/>
            <w:gridSpan w:val="9"/>
          </w:tcPr>
          <w:p w14:paraId="67AF5316" w14:textId="2416E1A0" w:rsidR="0012202D" w:rsidRDefault="0012202D" w:rsidP="0012202D">
            <w:pPr>
              <w:jc w:val="center"/>
              <w:rPr>
                <w:noProof/>
              </w:rPr>
            </w:pPr>
            <w:r w:rsidRPr="00F11288">
              <w:rPr>
                <w:noProof/>
              </w:rPr>
              <w:t>Aporte evidencia de reuniones, minutas o gestiones realizadas a lo interno de la oficina.</w:t>
            </w:r>
            <w:r w:rsidR="00050EBA" w:rsidRPr="003060B0">
              <w:rPr>
                <w:noProof/>
              </w:rPr>
              <w:t xml:space="preserve"> Además, se solicita realizar la lista de los p</w:t>
            </w:r>
            <w:r w:rsidR="008E047A" w:rsidRPr="003060B0">
              <w:rPr>
                <w:noProof/>
              </w:rPr>
              <w:t>rocesos</w:t>
            </w:r>
            <w:r w:rsidR="00050EBA" w:rsidRPr="003060B0">
              <w:rPr>
                <w:noProof/>
              </w:rPr>
              <w:t xml:space="preserve"> que </w:t>
            </w:r>
            <w:r w:rsidR="008E047A" w:rsidRPr="003060B0">
              <w:rPr>
                <w:noProof/>
              </w:rPr>
              <w:t>han verificado</w:t>
            </w:r>
            <w:r w:rsidR="00050EBA" w:rsidRPr="003060B0">
              <w:rPr>
                <w:noProof/>
              </w:rPr>
              <w:t>.</w:t>
            </w:r>
          </w:p>
        </w:tc>
      </w:tr>
      <w:tr w:rsidR="0012202D" w14:paraId="66F86603" w14:textId="77777777" w:rsidTr="0021700F">
        <w:tc>
          <w:tcPr>
            <w:tcW w:w="9736" w:type="dxa"/>
            <w:gridSpan w:val="9"/>
          </w:tcPr>
          <w:p w14:paraId="23A9D4D3" w14:textId="77777777" w:rsidR="0012202D" w:rsidRPr="00F11288" w:rsidRDefault="0012202D" w:rsidP="0012202D">
            <w:pPr>
              <w:jc w:val="center"/>
              <w:rPr>
                <w:noProof/>
              </w:rPr>
            </w:pPr>
            <w:r w:rsidRPr="00F11288">
              <w:rPr>
                <w:noProof/>
              </w:rPr>
              <w:t>Arrastre aquí el documento de respaldo.</w:t>
            </w:r>
          </w:p>
          <w:p w14:paraId="23AC3963" w14:textId="77777777" w:rsidR="0012202D" w:rsidRDefault="0012202D" w:rsidP="0012202D">
            <w:pPr>
              <w:jc w:val="center"/>
              <w:rPr>
                <w:noProof/>
              </w:rPr>
            </w:pPr>
            <w:r w:rsidRPr="00F11288">
              <w:rPr>
                <w:noProof/>
              </w:rPr>
              <w:drawing>
                <wp:inline distT="0" distB="0" distL="0" distR="0" wp14:anchorId="1F4C5DF8" wp14:editId="4FBDB39B">
                  <wp:extent cx="323850" cy="323850"/>
                  <wp:effectExtent l="0" t="0" r="0" b="0"/>
                  <wp:docPr id="2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06B7C" w14:textId="629C5D17" w:rsidR="00CE130B" w:rsidRDefault="00CE130B" w:rsidP="0012202D">
            <w:pPr>
              <w:jc w:val="center"/>
              <w:rPr>
                <w:noProof/>
              </w:rPr>
            </w:pPr>
          </w:p>
        </w:tc>
      </w:tr>
      <w:tr w:rsidR="00176A46" w14:paraId="032FF2AB" w14:textId="77777777" w:rsidTr="0021700F">
        <w:tc>
          <w:tcPr>
            <w:tcW w:w="5204" w:type="dxa"/>
            <w:gridSpan w:val="2"/>
          </w:tcPr>
          <w:p w14:paraId="38AB98C8" w14:textId="77777777" w:rsidR="00176A46" w:rsidRPr="008E047A" w:rsidRDefault="00176A46" w:rsidP="00176A46">
            <w:pPr>
              <w:pStyle w:val="Listaconnmeros"/>
              <w:numPr>
                <w:ilvl w:val="0"/>
                <w:numId w:val="14"/>
              </w:numPr>
              <w:rPr>
                <w:noProof/>
              </w:rPr>
            </w:pPr>
            <w:r w:rsidRPr="00675748">
              <w:rPr>
                <w:noProof/>
                <w:color w:val="auto"/>
              </w:rPr>
              <w:t>¿Su oficina o despacho cuenta con los planes de continuidad para los procesos o servicios que le aplican, según el BIA?</w:t>
            </w:r>
          </w:p>
        </w:tc>
        <w:tc>
          <w:tcPr>
            <w:tcW w:w="984" w:type="dxa"/>
            <w:gridSpan w:val="2"/>
          </w:tcPr>
          <w:p w14:paraId="2B77AC9C" w14:textId="35D64481" w:rsidR="00176A46" w:rsidRPr="00555E32" w:rsidRDefault="00176A46" w:rsidP="0021700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Sí </w:t>
            </w:r>
            <w:r w:rsidRPr="0021700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037" w:type="dxa"/>
            <w:gridSpan w:val="2"/>
          </w:tcPr>
          <w:p w14:paraId="29259E50" w14:textId="50BA17DD" w:rsidR="00176A46" w:rsidRDefault="00176A46" w:rsidP="00176A46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134" w:type="dxa"/>
            <w:gridSpan w:val="2"/>
          </w:tcPr>
          <w:p w14:paraId="23371B09" w14:textId="56B77A73" w:rsidR="00176A46" w:rsidRDefault="00176A46" w:rsidP="00176A46">
            <w:pPr>
              <w:jc w:val="center"/>
              <w:rPr>
                <w:noProof/>
              </w:rPr>
            </w:pPr>
            <w:r>
              <w:rPr>
                <w:noProof/>
              </w:rPr>
              <w:t>Parcial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377" w:type="dxa"/>
          </w:tcPr>
          <w:p w14:paraId="1414F60C" w14:textId="3E55DB81" w:rsidR="00176A46" w:rsidRDefault="00176A46" w:rsidP="00176A46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aplica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F00264" w14:paraId="12C4D4C0" w14:textId="77777777" w:rsidTr="0021700F">
        <w:tc>
          <w:tcPr>
            <w:tcW w:w="9736" w:type="dxa"/>
            <w:gridSpan w:val="9"/>
          </w:tcPr>
          <w:p w14:paraId="06EED097" w14:textId="5ED9602C" w:rsidR="00F00264" w:rsidRDefault="00F00264" w:rsidP="00F00264">
            <w:pPr>
              <w:jc w:val="center"/>
              <w:rPr>
                <w:noProof/>
              </w:rPr>
            </w:pPr>
            <w:r>
              <w:rPr>
                <w:noProof/>
              </w:rPr>
              <w:t>Aporte evidencia de los planes de continuidad realizados a lo interno de la oficina.</w:t>
            </w:r>
            <w:r w:rsidR="008E047A" w:rsidRPr="003060B0">
              <w:rPr>
                <w:noProof/>
              </w:rPr>
              <w:t xml:space="preserve"> Además, se solicita realizar la lista de los planes que les aplican.</w:t>
            </w:r>
          </w:p>
        </w:tc>
      </w:tr>
      <w:tr w:rsidR="00F00264" w14:paraId="3D246D4A" w14:textId="77777777" w:rsidTr="0021700F">
        <w:tc>
          <w:tcPr>
            <w:tcW w:w="9736" w:type="dxa"/>
            <w:gridSpan w:val="9"/>
          </w:tcPr>
          <w:p w14:paraId="3CA18061" w14:textId="77777777" w:rsidR="00F00264" w:rsidRDefault="00F00264" w:rsidP="00F00264">
            <w:pPr>
              <w:jc w:val="center"/>
              <w:rPr>
                <w:noProof/>
              </w:rPr>
            </w:pPr>
            <w:permStart w:id="1801326892" w:edGrp="everyone"/>
            <w:r>
              <w:rPr>
                <w:noProof/>
              </w:rPr>
              <w:t>Arrastre aquí el documento de respaldo.</w:t>
            </w:r>
          </w:p>
          <w:p w14:paraId="3CBEE453" w14:textId="77777777" w:rsidR="00F00264" w:rsidRDefault="00F00264" w:rsidP="00F00264">
            <w:pPr>
              <w:jc w:val="center"/>
              <w:rPr>
                <w:noProof/>
              </w:rPr>
            </w:pPr>
            <w:r w:rsidRPr="000A61A6">
              <w:rPr>
                <w:noProof/>
              </w:rPr>
              <w:drawing>
                <wp:inline distT="0" distB="0" distL="0" distR="0" wp14:anchorId="5B97C136" wp14:editId="67DC1DE4">
                  <wp:extent cx="323850" cy="323850"/>
                  <wp:effectExtent l="0" t="0" r="0" b="0"/>
                  <wp:docPr id="1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ermEnd w:id="1801326892"/>
          <w:p w14:paraId="1DD2DAE6" w14:textId="21225260" w:rsidR="00CE130B" w:rsidRDefault="00CE130B" w:rsidP="00F00264">
            <w:pPr>
              <w:jc w:val="center"/>
              <w:rPr>
                <w:noProof/>
              </w:rPr>
            </w:pPr>
          </w:p>
        </w:tc>
      </w:tr>
      <w:tr w:rsidR="00D94608" w14:paraId="636419EE" w14:textId="77777777" w:rsidTr="00D94608">
        <w:tc>
          <w:tcPr>
            <w:tcW w:w="5240" w:type="dxa"/>
            <w:gridSpan w:val="3"/>
          </w:tcPr>
          <w:p w14:paraId="3EAB550F" w14:textId="77777777" w:rsidR="00D94608" w:rsidRPr="006C284D" w:rsidRDefault="00D94608" w:rsidP="00D94608">
            <w:pPr>
              <w:pStyle w:val="Listaconnmeros"/>
              <w:numPr>
                <w:ilvl w:val="0"/>
                <w:numId w:val="14"/>
              </w:numPr>
              <w:ind w:left="357" w:hanging="357"/>
              <w:rPr>
                <w:noProof/>
              </w:rPr>
            </w:pPr>
            <w:permStart w:id="158995977" w:edGrp="everyone" w:colFirst="4" w:colLast="4"/>
            <w:permStart w:id="127490016" w:edGrp="everyone" w:colFirst="3" w:colLast="3"/>
            <w:permStart w:id="774314486" w:edGrp="everyone" w:colFirst="2" w:colLast="2"/>
            <w:r w:rsidRPr="00675748">
              <w:rPr>
                <w:noProof/>
                <w:color w:val="auto"/>
              </w:rPr>
              <w:t>¿Se ha comunicado formalmente al personal y a las oficinas bajo su gestión, los planes de continuidad de los procesos o servicios críticos?</w:t>
            </w:r>
          </w:p>
        </w:tc>
        <w:tc>
          <w:tcPr>
            <w:tcW w:w="948" w:type="dxa"/>
          </w:tcPr>
          <w:p w14:paraId="12A6A40A" w14:textId="352CF722" w:rsidR="00D94608" w:rsidRPr="006C284D" w:rsidRDefault="00D94608" w:rsidP="00D9460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Sí </w:t>
            </w:r>
            <w:r w:rsidRPr="00D94608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037" w:type="dxa"/>
            <w:gridSpan w:val="2"/>
          </w:tcPr>
          <w:p w14:paraId="1DEFD6EC" w14:textId="5678BF1C" w:rsidR="00D94608" w:rsidRDefault="00D94608" w:rsidP="00D9460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134" w:type="dxa"/>
            <w:gridSpan w:val="2"/>
          </w:tcPr>
          <w:p w14:paraId="1514D38F" w14:textId="03F70AD5" w:rsidR="00D94608" w:rsidRDefault="00D94608" w:rsidP="00D94608">
            <w:pPr>
              <w:jc w:val="center"/>
              <w:rPr>
                <w:noProof/>
              </w:rPr>
            </w:pPr>
            <w:r>
              <w:rPr>
                <w:noProof/>
              </w:rPr>
              <w:t>Parcial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377" w:type="dxa"/>
          </w:tcPr>
          <w:p w14:paraId="5B04D4C9" w14:textId="109FD2AE" w:rsidR="00D94608" w:rsidRDefault="00D94608" w:rsidP="00D9460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aplica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permEnd w:id="158995977"/>
      <w:permEnd w:id="127490016"/>
      <w:permEnd w:id="774314486"/>
      <w:tr w:rsidR="00F00264" w14:paraId="47E0FF2F" w14:textId="77777777" w:rsidTr="0021700F">
        <w:tc>
          <w:tcPr>
            <w:tcW w:w="9736" w:type="dxa"/>
            <w:gridSpan w:val="9"/>
          </w:tcPr>
          <w:p w14:paraId="1243A36B" w14:textId="77777777" w:rsidR="00F00264" w:rsidRDefault="00F00264" w:rsidP="00F00264">
            <w:pPr>
              <w:rPr>
                <w:noProof/>
              </w:rPr>
            </w:pPr>
            <w:r>
              <w:rPr>
                <w:noProof/>
              </w:rPr>
              <w:t>Aporte evidencia del comunicado, correos electrónicos o diligencias realizadas a lo interno de la oficina.</w:t>
            </w:r>
          </w:p>
        </w:tc>
      </w:tr>
      <w:tr w:rsidR="00F00264" w14:paraId="57C8B5A8" w14:textId="77777777" w:rsidTr="0021700F">
        <w:tc>
          <w:tcPr>
            <w:tcW w:w="9736" w:type="dxa"/>
            <w:gridSpan w:val="9"/>
          </w:tcPr>
          <w:p w14:paraId="1DAA9A93" w14:textId="77777777" w:rsidR="00F00264" w:rsidRDefault="00F00264" w:rsidP="00F00264">
            <w:pPr>
              <w:jc w:val="center"/>
              <w:rPr>
                <w:noProof/>
              </w:rPr>
            </w:pPr>
            <w:permStart w:id="710026036" w:edGrp="everyone"/>
            <w:r>
              <w:rPr>
                <w:noProof/>
              </w:rPr>
              <w:t>Arrastre aquí el documento de respaldo.</w:t>
            </w:r>
          </w:p>
          <w:p w14:paraId="6D0F11BE" w14:textId="77777777" w:rsidR="00F00264" w:rsidRDefault="00F00264" w:rsidP="00F00264">
            <w:pPr>
              <w:jc w:val="center"/>
              <w:rPr>
                <w:noProof/>
              </w:rPr>
            </w:pPr>
            <w:r w:rsidRPr="000A61A6">
              <w:rPr>
                <w:noProof/>
              </w:rPr>
              <w:drawing>
                <wp:inline distT="0" distB="0" distL="0" distR="0" wp14:anchorId="7EA349F8" wp14:editId="5959A315">
                  <wp:extent cx="323850" cy="323850"/>
                  <wp:effectExtent l="0" t="0" r="0" b="0"/>
                  <wp:docPr id="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ermEnd w:id="710026036"/>
          <w:p w14:paraId="43240460" w14:textId="024A0784" w:rsidR="00CE130B" w:rsidRDefault="00CE130B" w:rsidP="00F00264">
            <w:pPr>
              <w:jc w:val="center"/>
              <w:rPr>
                <w:noProof/>
              </w:rPr>
            </w:pPr>
          </w:p>
        </w:tc>
      </w:tr>
      <w:tr w:rsidR="00391FE0" w14:paraId="41AD3253" w14:textId="77777777" w:rsidTr="00391FE0">
        <w:tc>
          <w:tcPr>
            <w:tcW w:w="5240" w:type="dxa"/>
            <w:gridSpan w:val="3"/>
          </w:tcPr>
          <w:p w14:paraId="0158280F" w14:textId="77777777" w:rsidR="00391FE0" w:rsidRPr="006C284D" w:rsidRDefault="00391FE0" w:rsidP="00391FE0">
            <w:pPr>
              <w:pStyle w:val="Listaconnmeros"/>
              <w:numPr>
                <w:ilvl w:val="0"/>
                <w:numId w:val="14"/>
              </w:numPr>
              <w:rPr>
                <w:noProof/>
              </w:rPr>
            </w:pPr>
            <w:permStart w:id="233134439" w:edGrp="everyone" w:colFirst="4" w:colLast="4"/>
            <w:permStart w:id="1228681574" w:edGrp="everyone" w:colFirst="3" w:colLast="3"/>
            <w:permStart w:id="1755582160" w:edGrp="everyone" w:colFirst="2" w:colLast="2"/>
            <w:r w:rsidRPr="00675748">
              <w:rPr>
                <w:noProof/>
                <w:color w:val="auto"/>
              </w:rPr>
              <w:lastRenderedPageBreak/>
              <w:t>¿Se han realizado reuniones para socializar y estudiar los planes de continuidad correspondientes a los procesos o servicios críticos que le aplican del BIA?</w:t>
            </w:r>
          </w:p>
        </w:tc>
        <w:tc>
          <w:tcPr>
            <w:tcW w:w="948" w:type="dxa"/>
          </w:tcPr>
          <w:p w14:paraId="49EDE59E" w14:textId="6516E4AB" w:rsidR="00391FE0" w:rsidRPr="006C284D" w:rsidRDefault="00391FE0" w:rsidP="00391FE0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Sí </w:t>
            </w:r>
            <w:r w:rsidRPr="00391FE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037" w:type="dxa"/>
            <w:gridSpan w:val="2"/>
          </w:tcPr>
          <w:p w14:paraId="468EB457" w14:textId="14093305" w:rsidR="00391FE0" w:rsidRDefault="00391FE0" w:rsidP="00391FE0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134" w:type="dxa"/>
            <w:gridSpan w:val="2"/>
          </w:tcPr>
          <w:p w14:paraId="6BA9548E" w14:textId="009C648B" w:rsidR="00391FE0" w:rsidRDefault="00391FE0" w:rsidP="00391FE0">
            <w:pPr>
              <w:jc w:val="center"/>
              <w:rPr>
                <w:noProof/>
              </w:rPr>
            </w:pPr>
            <w:r>
              <w:rPr>
                <w:noProof/>
              </w:rPr>
              <w:t>Parcial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377" w:type="dxa"/>
          </w:tcPr>
          <w:p w14:paraId="5A1DBB74" w14:textId="7D02F163" w:rsidR="00391FE0" w:rsidRDefault="00391FE0" w:rsidP="00391FE0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aplica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permEnd w:id="233134439"/>
      <w:permEnd w:id="1228681574"/>
      <w:permEnd w:id="1755582160"/>
      <w:tr w:rsidR="00F00264" w14:paraId="6EC0243B" w14:textId="77777777" w:rsidTr="0021700F">
        <w:tc>
          <w:tcPr>
            <w:tcW w:w="9736" w:type="dxa"/>
            <w:gridSpan w:val="9"/>
          </w:tcPr>
          <w:p w14:paraId="2C70642F" w14:textId="77777777" w:rsidR="00F00264" w:rsidRDefault="00F00264" w:rsidP="00F00264">
            <w:pPr>
              <w:jc w:val="center"/>
              <w:rPr>
                <w:noProof/>
              </w:rPr>
            </w:pPr>
            <w:r>
              <w:rPr>
                <w:noProof/>
              </w:rPr>
              <w:t>Aporte evidencia de reuniones, minutas o gestiones realizadas a lo interno de la oficina.</w:t>
            </w:r>
          </w:p>
        </w:tc>
      </w:tr>
      <w:tr w:rsidR="00F00264" w14:paraId="1B8D8DAE" w14:textId="77777777" w:rsidTr="0021700F">
        <w:tc>
          <w:tcPr>
            <w:tcW w:w="9736" w:type="dxa"/>
            <w:gridSpan w:val="9"/>
          </w:tcPr>
          <w:p w14:paraId="5C3ADE5F" w14:textId="77777777" w:rsidR="00F00264" w:rsidRDefault="00F00264" w:rsidP="00F00264">
            <w:pPr>
              <w:jc w:val="center"/>
              <w:rPr>
                <w:noProof/>
              </w:rPr>
            </w:pPr>
            <w:permStart w:id="768833254" w:edGrp="everyone"/>
            <w:r>
              <w:rPr>
                <w:noProof/>
              </w:rPr>
              <w:t>Arrastre aquí el documento de respaldo.</w:t>
            </w:r>
          </w:p>
          <w:p w14:paraId="3141B587" w14:textId="77777777" w:rsidR="00F00264" w:rsidRDefault="00F00264" w:rsidP="00F00264">
            <w:pPr>
              <w:jc w:val="center"/>
              <w:rPr>
                <w:noProof/>
              </w:rPr>
            </w:pPr>
            <w:r w:rsidRPr="000A61A6">
              <w:rPr>
                <w:noProof/>
              </w:rPr>
              <w:drawing>
                <wp:inline distT="0" distB="0" distL="0" distR="0" wp14:anchorId="5ED23D5C" wp14:editId="4288DF5E">
                  <wp:extent cx="323850" cy="32385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ermEnd w:id="768833254"/>
          <w:p w14:paraId="7F026FF2" w14:textId="1E9E12BE" w:rsidR="00CE130B" w:rsidRDefault="00CE130B" w:rsidP="00F00264">
            <w:pPr>
              <w:jc w:val="center"/>
              <w:rPr>
                <w:noProof/>
              </w:rPr>
            </w:pPr>
          </w:p>
        </w:tc>
      </w:tr>
      <w:tr w:rsidR="00F00264" w14:paraId="0634D9A0" w14:textId="77777777" w:rsidTr="0021700F">
        <w:tc>
          <w:tcPr>
            <w:tcW w:w="4837" w:type="dxa"/>
          </w:tcPr>
          <w:p w14:paraId="06EDBB91" w14:textId="726A697E" w:rsidR="00C1184B" w:rsidRPr="00675748" w:rsidRDefault="00F00264" w:rsidP="00854620">
            <w:pPr>
              <w:pStyle w:val="Listaconnmeros"/>
              <w:numPr>
                <w:ilvl w:val="0"/>
                <w:numId w:val="14"/>
              </w:numPr>
              <w:ind w:left="357" w:hanging="357"/>
              <w:jc w:val="both"/>
              <w:rPr>
                <w:noProof/>
                <w:color w:val="auto"/>
              </w:rPr>
            </w:pPr>
            <w:permStart w:id="351675010" w:edGrp="everyone" w:colFirst="1" w:colLast="1"/>
            <w:permStart w:id="1463044679" w:edGrp="everyone" w:colFirst="2" w:colLast="2"/>
            <w:permStart w:id="1939615586" w:edGrp="everyone" w:colFirst="3" w:colLast="3"/>
            <w:r w:rsidRPr="00675748">
              <w:rPr>
                <w:noProof/>
                <w:color w:val="auto"/>
              </w:rPr>
              <w:t>¿Se han puesto a prueba los planes de continuidad</w:t>
            </w:r>
            <w:r w:rsidR="00455202" w:rsidRPr="00675748">
              <w:rPr>
                <w:noProof/>
                <w:color w:val="auto"/>
              </w:rPr>
              <w:t xml:space="preserve"> </w:t>
            </w:r>
            <w:r w:rsidR="00854620" w:rsidRPr="00675748">
              <w:rPr>
                <w:noProof/>
                <w:color w:val="auto"/>
              </w:rPr>
              <w:t xml:space="preserve">que aplican para los procesos o servicios </w:t>
            </w:r>
            <w:r w:rsidR="000F410A" w:rsidRPr="00675748">
              <w:rPr>
                <w:noProof/>
                <w:color w:val="auto"/>
              </w:rPr>
              <w:t xml:space="preserve">críticos </w:t>
            </w:r>
            <w:r w:rsidR="00854620" w:rsidRPr="00675748">
              <w:rPr>
                <w:noProof/>
                <w:color w:val="auto"/>
              </w:rPr>
              <w:t>de su oficina o despacho</w:t>
            </w:r>
            <w:r w:rsidRPr="00675748">
              <w:rPr>
                <w:noProof/>
                <w:color w:val="auto"/>
              </w:rPr>
              <w:t>?</w:t>
            </w:r>
          </w:p>
          <w:p w14:paraId="0F4E1B14" w14:textId="2FB6BBBF" w:rsidR="005B4B33" w:rsidRPr="006C284D" w:rsidRDefault="005B4B33" w:rsidP="005B4B33">
            <w:pPr>
              <w:pStyle w:val="Listaconnmeros"/>
              <w:ind w:left="357" w:firstLine="0"/>
              <w:rPr>
                <w:noProof/>
              </w:rPr>
            </w:pPr>
          </w:p>
        </w:tc>
        <w:tc>
          <w:tcPr>
            <w:tcW w:w="1609" w:type="dxa"/>
            <w:gridSpan w:val="4"/>
          </w:tcPr>
          <w:p w14:paraId="42718F87" w14:textId="77777777" w:rsidR="00F00264" w:rsidRDefault="00F00264" w:rsidP="00F0026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Sí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670" w:type="dxa"/>
            <w:gridSpan w:val="2"/>
          </w:tcPr>
          <w:p w14:paraId="199C0FE7" w14:textId="77777777" w:rsidR="00F00264" w:rsidRDefault="00F00264" w:rsidP="00F0026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620" w:type="dxa"/>
            <w:gridSpan w:val="2"/>
          </w:tcPr>
          <w:p w14:paraId="131ACCF0" w14:textId="77777777" w:rsidR="00F00264" w:rsidRDefault="00F00264" w:rsidP="00F0026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Parcial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permEnd w:id="351675010"/>
      <w:permEnd w:id="1463044679"/>
      <w:permEnd w:id="1939615586"/>
      <w:tr w:rsidR="00F00264" w14:paraId="325CB0B0" w14:textId="77777777" w:rsidTr="0021700F">
        <w:tc>
          <w:tcPr>
            <w:tcW w:w="9736" w:type="dxa"/>
            <w:gridSpan w:val="9"/>
          </w:tcPr>
          <w:p w14:paraId="0444E1D0" w14:textId="77777777" w:rsidR="00F00264" w:rsidRDefault="00F00264" w:rsidP="00750174">
            <w:pPr>
              <w:jc w:val="both"/>
              <w:rPr>
                <w:noProof/>
              </w:rPr>
            </w:pPr>
            <w:r>
              <w:rPr>
                <w:noProof/>
              </w:rPr>
              <w:t>Aporte evidencia de la documentación de pruebas, coordinaciones y simulacros realizados a lo interno de la oficina.</w:t>
            </w:r>
          </w:p>
          <w:p w14:paraId="348D78B6" w14:textId="55593B5B" w:rsidR="00E123A7" w:rsidRDefault="00E648A1" w:rsidP="0075017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A la vez, aporte un listado de los planes </w:t>
            </w:r>
            <w:r w:rsidR="004D4225">
              <w:rPr>
                <w:noProof/>
              </w:rPr>
              <w:t xml:space="preserve">a los procesos </w:t>
            </w:r>
            <w:r w:rsidR="00BE4607">
              <w:rPr>
                <w:noProof/>
              </w:rPr>
              <w:t>que fueron</w:t>
            </w:r>
            <w:r w:rsidR="003C6DC1">
              <w:rPr>
                <w:noProof/>
              </w:rPr>
              <w:t xml:space="preserve"> probados.</w:t>
            </w:r>
          </w:p>
        </w:tc>
      </w:tr>
      <w:tr w:rsidR="00F00264" w14:paraId="7A3875EC" w14:textId="77777777" w:rsidTr="0021700F">
        <w:tc>
          <w:tcPr>
            <w:tcW w:w="9736" w:type="dxa"/>
            <w:gridSpan w:val="9"/>
          </w:tcPr>
          <w:p w14:paraId="28F33039" w14:textId="77777777" w:rsidR="00F00264" w:rsidRDefault="00F00264" w:rsidP="00F00264">
            <w:pPr>
              <w:jc w:val="center"/>
              <w:rPr>
                <w:noProof/>
              </w:rPr>
            </w:pPr>
            <w:permStart w:id="1972833823" w:edGrp="everyone"/>
            <w:r>
              <w:rPr>
                <w:noProof/>
              </w:rPr>
              <w:t>Arrastre aquí el documento de respaldo.</w:t>
            </w:r>
          </w:p>
          <w:p w14:paraId="013CDD68" w14:textId="77777777" w:rsidR="00F00264" w:rsidRDefault="00F00264" w:rsidP="00F00264">
            <w:pPr>
              <w:jc w:val="center"/>
              <w:rPr>
                <w:noProof/>
              </w:rPr>
            </w:pPr>
            <w:r w:rsidRPr="000A61A6">
              <w:rPr>
                <w:noProof/>
              </w:rPr>
              <w:drawing>
                <wp:inline distT="0" distB="0" distL="0" distR="0" wp14:anchorId="17EDF709" wp14:editId="1F2ADE9A">
                  <wp:extent cx="323850" cy="323850"/>
                  <wp:effectExtent l="0" t="0" r="0" b="0"/>
                  <wp:docPr id="4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ermEnd w:id="1972833823"/>
          <w:p w14:paraId="1CB8D7B8" w14:textId="63A9B976" w:rsidR="00CE130B" w:rsidRDefault="00CE130B" w:rsidP="00F00264">
            <w:pPr>
              <w:jc w:val="center"/>
              <w:rPr>
                <w:noProof/>
              </w:rPr>
            </w:pPr>
          </w:p>
        </w:tc>
      </w:tr>
      <w:tr w:rsidR="00F00264" w14:paraId="4043051B" w14:textId="77777777" w:rsidTr="0021700F">
        <w:tc>
          <w:tcPr>
            <w:tcW w:w="4837" w:type="dxa"/>
          </w:tcPr>
          <w:p w14:paraId="79D4D95C" w14:textId="77777777" w:rsidR="00F00264" w:rsidRPr="00675748" w:rsidRDefault="00F00264" w:rsidP="00F00264">
            <w:pPr>
              <w:pStyle w:val="Listaconnmeros"/>
              <w:numPr>
                <w:ilvl w:val="0"/>
                <w:numId w:val="14"/>
              </w:numPr>
              <w:rPr>
                <w:noProof/>
                <w:color w:val="auto"/>
              </w:rPr>
            </w:pPr>
            <w:permStart w:id="1247682570" w:edGrp="everyone" w:colFirst="1" w:colLast="1"/>
            <w:permStart w:id="2044996727" w:edGrp="everyone" w:colFirst="2" w:colLast="2"/>
            <w:permStart w:id="106068402" w:edGrp="everyone" w:colFirst="3" w:colLast="3"/>
            <w:r w:rsidRPr="00675748">
              <w:rPr>
                <w:noProof/>
                <w:color w:val="auto"/>
              </w:rPr>
              <w:t xml:space="preserve">¿Su oficina cuenta con personas designadas en el rol de Monitor de Continuidad? </w:t>
            </w:r>
          </w:p>
          <w:p w14:paraId="34ED74BC" w14:textId="607AEFB6" w:rsidR="005B4B33" w:rsidRPr="006C284D" w:rsidRDefault="005B4B33" w:rsidP="005B4B33">
            <w:pPr>
              <w:pStyle w:val="Listaconnmeros"/>
              <w:ind w:firstLine="0"/>
              <w:rPr>
                <w:noProof/>
              </w:rPr>
            </w:pPr>
            <w:r w:rsidRPr="00675748">
              <w:rPr>
                <w:noProof/>
                <w:color w:val="auto"/>
              </w:rPr>
              <w:t>*Esto aplica para ambas continuidades.</w:t>
            </w:r>
          </w:p>
        </w:tc>
        <w:tc>
          <w:tcPr>
            <w:tcW w:w="1609" w:type="dxa"/>
            <w:gridSpan w:val="4"/>
          </w:tcPr>
          <w:p w14:paraId="14A41DDA" w14:textId="77777777" w:rsidR="00F00264" w:rsidRDefault="00F00264" w:rsidP="00F0026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Sí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670" w:type="dxa"/>
            <w:gridSpan w:val="2"/>
          </w:tcPr>
          <w:p w14:paraId="7719E798" w14:textId="77777777" w:rsidR="00F00264" w:rsidRDefault="00F00264" w:rsidP="00F0026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620" w:type="dxa"/>
            <w:gridSpan w:val="2"/>
          </w:tcPr>
          <w:p w14:paraId="37D6A349" w14:textId="77777777" w:rsidR="00F00264" w:rsidRDefault="00F00264" w:rsidP="00F0026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Parcial </w:t>
            </w:r>
            <w:r w:rsidRPr="00391E6F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permEnd w:id="1247682570"/>
      <w:permEnd w:id="2044996727"/>
      <w:permEnd w:id="106068402"/>
      <w:tr w:rsidR="00F00264" w14:paraId="1BD638A5" w14:textId="77777777" w:rsidTr="0021700F">
        <w:tc>
          <w:tcPr>
            <w:tcW w:w="9736" w:type="dxa"/>
            <w:gridSpan w:val="9"/>
          </w:tcPr>
          <w:p w14:paraId="6627B1A0" w14:textId="77777777" w:rsidR="00F00264" w:rsidRDefault="00F00264" w:rsidP="00F00264">
            <w:pPr>
              <w:rPr>
                <w:noProof/>
              </w:rPr>
            </w:pPr>
            <w:r>
              <w:rPr>
                <w:noProof/>
              </w:rPr>
              <w:t>Aporte el nombre de las personas que funjen como Monitoras de Continuidad en la oficina.</w:t>
            </w:r>
          </w:p>
        </w:tc>
      </w:tr>
      <w:tr w:rsidR="00F00264" w14:paraId="725271F3" w14:textId="77777777" w:rsidTr="008064B7">
        <w:trPr>
          <w:trHeight w:val="1572"/>
        </w:trPr>
        <w:tc>
          <w:tcPr>
            <w:tcW w:w="9736" w:type="dxa"/>
            <w:gridSpan w:val="9"/>
          </w:tcPr>
          <w:p w14:paraId="0447CC8A" w14:textId="667C7769" w:rsidR="00F00264" w:rsidRDefault="00F00264" w:rsidP="00F00264">
            <w:pPr>
              <w:jc w:val="center"/>
              <w:rPr>
                <w:noProof/>
              </w:rPr>
            </w:pPr>
            <w:permStart w:id="1697780168" w:edGrp="everyone"/>
            <w:r>
              <w:rPr>
                <w:noProof/>
              </w:rPr>
              <w:t>Indique el listado de Monitores de Continuidad.</w:t>
            </w:r>
          </w:p>
          <w:permEnd w:id="1697780168"/>
          <w:p w14:paraId="32DD0F9E" w14:textId="77777777" w:rsidR="00F00264" w:rsidRDefault="00F00264" w:rsidP="00F00264">
            <w:pPr>
              <w:rPr>
                <w:noProof/>
              </w:rPr>
            </w:pPr>
            <w:r>
              <w:rPr>
                <w:noProof/>
              </w:rPr>
              <w:t>1._______________________________________________</w:t>
            </w:r>
          </w:p>
          <w:p w14:paraId="1A82BB49" w14:textId="77777777" w:rsidR="00F00264" w:rsidRDefault="00F00264" w:rsidP="00F00264">
            <w:pPr>
              <w:rPr>
                <w:noProof/>
              </w:rPr>
            </w:pPr>
            <w:r>
              <w:rPr>
                <w:noProof/>
              </w:rPr>
              <w:t>2._______________________________________________</w:t>
            </w:r>
          </w:p>
          <w:p w14:paraId="7CE4D87F" w14:textId="2AAD305E" w:rsidR="00F00264" w:rsidRDefault="00F00264" w:rsidP="00F00264">
            <w:pPr>
              <w:rPr>
                <w:noProof/>
              </w:rPr>
            </w:pPr>
            <w:r>
              <w:rPr>
                <w:noProof/>
              </w:rPr>
              <w:t>3._______________________________________________</w:t>
            </w:r>
          </w:p>
        </w:tc>
      </w:tr>
    </w:tbl>
    <w:p w14:paraId="5D6ECA1D" w14:textId="19DCA550" w:rsidR="00497A3B" w:rsidRDefault="00CE130B" w:rsidP="008064B7">
      <w:pPr>
        <w:spacing w:before="0" w:after="160" w:line="259" w:lineRule="auto"/>
        <w:rPr>
          <w:lang w:val="es-CR"/>
        </w:rPr>
      </w:pPr>
      <w:r>
        <w:rPr>
          <w:lang w:val="es-CR"/>
        </w:rPr>
        <w:br w:type="page"/>
      </w:r>
    </w:p>
    <w:p w14:paraId="6D1DB1CE" w14:textId="701C9D58" w:rsidR="00792440" w:rsidRPr="006C284D" w:rsidRDefault="00792440" w:rsidP="00CE130B">
      <w:pPr>
        <w:pStyle w:val="Ttulo1"/>
        <w:jc w:val="center"/>
        <w:rPr>
          <w:noProof/>
          <w:szCs w:val="36"/>
        </w:rPr>
        <w:sectPr w:rsidR="00792440" w:rsidRPr="006C284D" w:rsidSect="00497A3B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720" w:right="1080" w:bottom="720" w:left="1080" w:header="648" w:footer="432" w:gutter="0"/>
          <w:cols w:space="708"/>
          <w:titlePg/>
          <w:docGrid w:linePitch="360"/>
        </w:sectPr>
      </w:pPr>
      <w:r>
        <w:rPr>
          <w:noProof/>
          <w:szCs w:val="36"/>
        </w:rPr>
        <w:lastRenderedPageBreak/>
        <w:t>Guía</w:t>
      </w:r>
      <w:r w:rsidR="00031CDC">
        <w:rPr>
          <w:noProof/>
          <w:szCs w:val="36"/>
        </w:rPr>
        <w:t xml:space="preserve"> para completar la información</w:t>
      </w:r>
    </w:p>
    <w:p w14:paraId="273B2239" w14:textId="77777777" w:rsidR="00792440" w:rsidRDefault="00792440" w:rsidP="00792440">
      <w:pPr>
        <w:rPr>
          <w:noProof/>
          <w:sz w:val="22"/>
        </w:rPr>
      </w:pPr>
    </w:p>
    <w:p w14:paraId="6C18F1F1" w14:textId="404FFF4C" w:rsidR="000D797F" w:rsidRPr="000D797F" w:rsidRDefault="00792440" w:rsidP="000D797F">
      <w:pPr>
        <w:spacing w:before="240" w:after="240" w:line="240" w:lineRule="auto"/>
        <w:ind w:left="360"/>
        <w:jc w:val="both"/>
        <w:rPr>
          <w:b/>
          <w:bCs/>
          <w:noProof/>
          <w:color w:val="FFC000"/>
          <w:sz w:val="28"/>
          <w:szCs w:val="28"/>
        </w:rPr>
      </w:pPr>
      <w:r w:rsidRPr="00F14C9A">
        <w:rPr>
          <w:b/>
          <w:bCs/>
          <w:noProof/>
          <w:color w:val="FFC000"/>
          <w:sz w:val="28"/>
          <w:szCs w:val="28"/>
        </w:rPr>
        <w:t>Verificación de procesos:</w:t>
      </w:r>
      <w:r w:rsidR="0059214D">
        <w:rPr>
          <w:b/>
          <w:bCs/>
          <w:noProof/>
          <w:color w:val="FFC000"/>
          <w:sz w:val="28"/>
          <w:szCs w:val="28"/>
        </w:rPr>
        <w:t xml:space="preserve"> </w:t>
      </w:r>
      <w:r w:rsidR="0059214D" w:rsidRPr="0059214D">
        <w:rPr>
          <w:noProof/>
          <w:color w:val="auto"/>
          <w:sz w:val="28"/>
          <w:szCs w:val="28"/>
        </w:rPr>
        <w:t>Aplica para la pregunta 1 y 7</w:t>
      </w:r>
    </w:p>
    <w:p w14:paraId="7C0DC961" w14:textId="2D415242" w:rsidR="006E64E0" w:rsidRPr="003349F7" w:rsidRDefault="00792440" w:rsidP="00031CDC">
      <w:pPr>
        <w:spacing w:before="240" w:after="240" w:line="240" w:lineRule="auto"/>
        <w:ind w:left="360"/>
        <w:jc w:val="both"/>
        <w:rPr>
          <w:noProof/>
        </w:rPr>
      </w:pPr>
      <w:r>
        <w:rPr>
          <w:noProof/>
        </w:rPr>
        <w:t xml:space="preserve">Cada </w:t>
      </w:r>
      <w:r w:rsidRPr="008D21A0">
        <w:rPr>
          <w:noProof/>
        </w:rPr>
        <w:t xml:space="preserve">oficina </w:t>
      </w:r>
      <w:r>
        <w:rPr>
          <w:noProof/>
        </w:rPr>
        <w:t>cuenta con</w:t>
      </w:r>
      <w:r w:rsidRPr="003349F7">
        <w:rPr>
          <w:noProof/>
        </w:rPr>
        <w:t xml:space="preserve"> procesos </w:t>
      </w:r>
      <w:r w:rsidR="00CE46F7" w:rsidRPr="003349F7">
        <w:rPr>
          <w:noProof/>
        </w:rPr>
        <w:t>que son</w:t>
      </w:r>
      <w:r w:rsidRPr="003349F7">
        <w:rPr>
          <w:noProof/>
        </w:rPr>
        <w:t xml:space="preserve"> relevante</w:t>
      </w:r>
      <w:r w:rsidR="00750174">
        <w:rPr>
          <w:noProof/>
        </w:rPr>
        <w:t>s</w:t>
      </w:r>
      <w:r w:rsidR="00CE46F7" w:rsidRPr="003349F7">
        <w:rPr>
          <w:noProof/>
        </w:rPr>
        <w:t xml:space="preserve"> para la institución;</w:t>
      </w:r>
      <w:r w:rsidRPr="003349F7">
        <w:rPr>
          <w:noProof/>
        </w:rPr>
        <w:t xml:space="preserve"> no obstante, existen dos grupos </w:t>
      </w:r>
      <w:r w:rsidR="00590B89" w:rsidRPr="003349F7">
        <w:rPr>
          <w:noProof/>
        </w:rPr>
        <w:t>o conjuntos</w:t>
      </w:r>
      <w:r w:rsidR="00031CDC" w:rsidRPr="003349F7">
        <w:rPr>
          <w:noProof/>
        </w:rPr>
        <w:t xml:space="preserve">: </w:t>
      </w:r>
      <w:r w:rsidRPr="003349F7">
        <w:rPr>
          <w:noProof/>
        </w:rPr>
        <w:t>continuidad operativa y continuidad de procesos críticos</w:t>
      </w:r>
      <w:r w:rsidR="00031CDC" w:rsidRPr="003349F7">
        <w:rPr>
          <w:noProof/>
        </w:rPr>
        <w:t>; p</w:t>
      </w:r>
      <w:r w:rsidR="006E64E0" w:rsidRPr="003349F7">
        <w:rPr>
          <w:noProof/>
        </w:rPr>
        <w:t>or lo que pueden existir diferentes combinaciones</w:t>
      </w:r>
      <w:r w:rsidR="002646A2" w:rsidRPr="003349F7">
        <w:rPr>
          <w:noProof/>
        </w:rPr>
        <w:t xml:space="preserve"> y diferentes necesidades de brindar continuidad,</w:t>
      </w:r>
      <w:r w:rsidR="006E64E0" w:rsidRPr="003349F7">
        <w:rPr>
          <w:noProof/>
        </w:rPr>
        <w:t xml:space="preserve"> a saber:</w:t>
      </w:r>
    </w:p>
    <w:p w14:paraId="49FFBBCA" w14:textId="77777777" w:rsidR="000C459C" w:rsidRDefault="000C459C" w:rsidP="00031CDC">
      <w:pPr>
        <w:spacing w:before="240" w:after="240" w:line="240" w:lineRule="auto"/>
        <w:ind w:left="360"/>
        <w:jc w:val="both"/>
        <w:rPr>
          <w:noProof/>
          <w:color w:val="auto"/>
        </w:rPr>
      </w:pPr>
    </w:p>
    <w:p w14:paraId="33F449EB" w14:textId="3599B52C" w:rsidR="006E64E0" w:rsidRPr="003349F7" w:rsidRDefault="006E64E0" w:rsidP="006E64E0">
      <w:pPr>
        <w:pStyle w:val="Prrafodelista"/>
        <w:numPr>
          <w:ilvl w:val="0"/>
          <w:numId w:val="23"/>
        </w:numPr>
        <w:spacing w:before="240" w:after="240" w:line="240" w:lineRule="auto"/>
        <w:jc w:val="both"/>
        <w:rPr>
          <w:b/>
          <w:bCs/>
          <w:noProof/>
        </w:rPr>
      </w:pPr>
      <w:r w:rsidRPr="003349F7">
        <w:rPr>
          <w:b/>
          <w:bCs/>
          <w:noProof/>
        </w:rPr>
        <w:t>Oficina o despacho judicial que cuenta con procesos críticos</w:t>
      </w:r>
      <w:r w:rsidR="00031CDC" w:rsidRPr="003349F7">
        <w:rPr>
          <w:b/>
          <w:bCs/>
          <w:noProof/>
        </w:rPr>
        <w:t xml:space="preserve"> que se deben ejecutar ante un estado de crisis oficialmente declarado</w:t>
      </w:r>
      <w:r w:rsidRPr="003349F7">
        <w:rPr>
          <w:b/>
          <w:bCs/>
          <w:noProof/>
        </w:rPr>
        <w:t xml:space="preserve"> y </w:t>
      </w:r>
      <w:r w:rsidR="00031CDC" w:rsidRPr="003349F7">
        <w:rPr>
          <w:b/>
          <w:bCs/>
          <w:noProof/>
        </w:rPr>
        <w:t xml:space="preserve">también </w:t>
      </w:r>
      <w:r w:rsidRPr="003349F7">
        <w:rPr>
          <w:b/>
          <w:bCs/>
          <w:noProof/>
        </w:rPr>
        <w:t>con procesos operativos</w:t>
      </w:r>
      <w:r w:rsidR="00031CDC" w:rsidRPr="003349F7">
        <w:rPr>
          <w:b/>
          <w:bCs/>
          <w:noProof/>
        </w:rPr>
        <w:t xml:space="preserve"> que requieren acciones de continuidad, ante interrupciones propias de la oficina o despacho</w:t>
      </w:r>
      <w:r w:rsidRPr="003349F7">
        <w:rPr>
          <w:b/>
          <w:bCs/>
          <w:noProof/>
        </w:rPr>
        <w:t>:</w:t>
      </w:r>
    </w:p>
    <w:p w14:paraId="3E69E028" w14:textId="77777777" w:rsidR="00031CDC" w:rsidRPr="003349F7" w:rsidRDefault="00031CDC" w:rsidP="006E64E0">
      <w:pPr>
        <w:pStyle w:val="Prrafodelista"/>
        <w:spacing w:before="240" w:after="240" w:line="240" w:lineRule="auto"/>
        <w:ind w:left="1080"/>
        <w:jc w:val="both"/>
        <w:rPr>
          <w:noProof/>
        </w:rPr>
      </w:pPr>
    </w:p>
    <w:p w14:paraId="5DD14EF0" w14:textId="1FC4C749" w:rsidR="006E64E0" w:rsidRPr="003349F7" w:rsidRDefault="006E64E0" w:rsidP="006E64E0">
      <w:pPr>
        <w:pStyle w:val="Prrafodelista"/>
        <w:spacing w:before="240" w:after="240" w:line="240" w:lineRule="auto"/>
        <w:ind w:left="1080"/>
        <w:jc w:val="both"/>
        <w:rPr>
          <w:noProof/>
        </w:rPr>
      </w:pPr>
      <w:r w:rsidRPr="003349F7">
        <w:rPr>
          <w:noProof/>
        </w:rPr>
        <w:t xml:space="preserve">Para ambos </w:t>
      </w:r>
      <w:r w:rsidR="00031CDC" w:rsidRPr="003349F7">
        <w:rPr>
          <w:noProof/>
        </w:rPr>
        <w:t>tipos</w:t>
      </w:r>
      <w:r w:rsidR="00692744" w:rsidRPr="003349F7">
        <w:rPr>
          <w:noProof/>
        </w:rPr>
        <w:t xml:space="preserve"> </w:t>
      </w:r>
      <w:r w:rsidRPr="003349F7">
        <w:rPr>
          <w:noProof/>
        </w:rPr>
        <w:t>deberá contar con planes de continuidad</w:t>
      </w:r>
      <w:r w:rsidR="00692744" w:rsidRPr="003349F7">
        <w:rPr>
          <w:noProof/>
        </w:rPr>
        <w:t xml:space="preserve"> documentados</w:t>
      </w:r>
      <w:r w:rsidR="00031CDC" w:rsidRPr="003349F7">
        <w:rPr>
          <w:noProof/>
        </w:rPr>
        <w:t xml:space="preserve"> y tanto la respuesta como la evidencia la deberán aportar en las preguntas </w:t>
      </w:r>
      <w:r w:rsidR="00846D7C">
        <w:rPr>
          <w:noProof/>
        </w:rPr>
        <w:t>correspondientes.</w:t>
      </w:r>
    </w:p>
    <w:p w14:paraId="1DEF9B61" w14:textId="789C1DA5" w:rsidR="006E64E0" w:rsidRDefault="006E64E0" w:rsidP="006E64E0">
      <w:pPr>
        <w:spacing w:before="240" w:after="240" w:line="240" w:lineRule="auto"/>
        <w:ind w:left="360"/>
        <w:jc w:val="center"/>
        <w:rPr>
          <w:lang w:val="es-CR"/>
        </w:rPr>
      </w:pPr>
      <w:r>
        <w:rPr>
          <w:noProof/>
          <w:lang w:val="es-CR"/>
        </w:rPr>
        <w:drawing>
          <wp:inline distT="0" distB="0" distL="0" distR="0" wp14:anchorId="594A4473" wp14:editId="3B274F01">
            <wp:extent cx="2506980" cy="131826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89FFB" w14:textId="1588CDEF" w:rsidR="006E64E0" w:rsidRPr="003349F7" w:rsidRDefault="006E64E0" w:rsidP="006E64E0">
      <w:pPr>
        <w:pStyle w:val="Prrafodelista"/>
        <w:numPr>
          <w:ilvl w:val="0"/>
          <w:numId w:val="23"/>
        </w:numPr>
        <w:spacing w:before="240" w:after="240" w:line="240" w:lineRule="auto"/>
        <w:jc w:val="both"/>
        <w:rPr>
          <w:b/>
          <w:bCs/>
          <w:noProof/>
        </w:rPr>
      </w:pPr>
      <w:r w:rsidRPr="003349F7">
        <w:rPr>
          <w:b/>
          <w:bCs/>
          <w:noProof/>
        </w:rPr>
        <w:t xml:space="preserve">Oficina o despacho judicial que cuenta </w:t>
      </w:r>
      <w:r w:rsidR="00031CDC" w:rsidRPr="003349F7">
        <w:rPr>
          <w:b/>
          <w:bCs/>
          <w:noProof/>
        </w:rPr>
        <w:t xml:space="preserve">únicamente </w:t>
      </w:r>
      <w:r w:rsidRPr="003349F7">
        <w:rPr>
          <w:b/>
          <w:bCs/>
          <w:noProof/>
        </w:rPr>
        <w:t>con procesos operativos</w:t>
      </w:r>
      <w:r w:rsidR="00031CDC" w:rsidRPr="003349F7">
        <w:rPr>
          <w:b/>
          <w:bCs/>
          <w:noProof/>
        </w:rPr>
        <w:t xml:space="preserve"> a los que debe establecer plan de continuidad</w:t>
      </w:r>
      <w:r w:rsidRPr="003349F7">
        <w:rPr>
          <w:b/>
          <w:bCs/>
          <w:noProof/>
        </w:rPr>
        <w:t>:</w:t>
      </w:r>
    </w:p>
    <w:p w14:paraId="7BB4786D" w14:textId="77777777" w:rsidR="00874717" w:rsidRDefault="00874717" w:rsidP="006E64E0">
      <w:pPr>
        <w:pStyle w:val="Prrafodelista"/>
        <w:spacing w:before="240" w:after="240" w:line="240" w:lineRule="auto"/>
        <w:ind w:left="1080"/>
        <w:jc w:val="both"/>
        <w:rPr>
          <w:noProof/>
        </w:rPr>
      </w:pPr>
    </w:p>
    <w:p w14:paraId="7FAE469B" w14:textId="22463D90" w:rsidR="006E64E0" w:rsidRPr="003349F7" w:rsidRDefault="00CF728E" w:rsidP="006E64E0">
      <w:pPr>
        <w:pStyle w:val="Prrafodelista"/>
        <w:spacing w:before="240" w:after="240" w:line="240" w:lineRule="auto"/>
        <w:ind w:left="1080"/>
        <w:jc w:val="both"/>
        <w:rPr>
          <w:noProof/>
        </w:rPr>
      </w:pPr>
      <w:r w:rsidRPr="003349F7">
        <w:rPr>
          <w:noProof/>
        </w:rPr>
        <w:t xml:space="preserve">Estas oficinas o despachos son las que </w:t>
      </w:r>
      <w:r w:rsidR="006E64E0" w:rsidRPr="003349F7">
        <w:rPr>
          <w:noProof/>
        </w:rPr>
        <w:t>No cuenta</w:t>
      </w:r>
      <w:r w:rsidRPr="003349F7">
        <w:rPr>
          <w:noProof/>
        </w:rPr>
        <w:t>n</w:t>
      </w:r>
      <w:r w:rsidR="006E64E0" w:rsidRPr="003349F7">
        <w:rPr>
          <w:noProof/>
        </w:rPr>
        <w:t xml:space="preserve"> con procesos </w:t>
      </w:r>
      <w:r w:rsidRPr="003349F7">
        <w:rPr>
          <w:noProof/>
        </w:rPr>
        <w:t xml:space="preserve">o servicios </w:t>
      </w:r>
      <w:r w:rsidR="006E64E0" w:rsidRPr="003349F7">
        <w:rPr>
          <w:noProof/>
        </w:rPr>
        <w:t>críticos definidos en el BIA (Análisis de Impacto al Servicio aprobado por el Consejo Superior</w:t>
      </w:r>
      <w:r w:rsidRPr="003349F7">
        <w:rPr>
          <w:noProof/>
        </w:rPr>
        <w:t xml:space="preserve">). No obstante, toda oficina y despacho </w:t>
      </w:r>
      <w:r w:rsidR="006E64E0" w:rsidRPr="003349F7">
        <w:rPr>
          <w:noProof/>
        </w:rPr>
        <w:t>deberá contar con planes de continuidad operativa.</w:t>
      </w:r>
    </w:p>
    <w:p w14:paraId="08C7670A" w14:textId="1211FA0E" w:rsidR="006E64E0" w:rsidRDefault="006E64E0" w:rsidP="006E64E0">
      <w:pPr>
        <w:spacing w:before="240" w:after="240" w:line="240" w:lineRule="auto"/>
        <w:ind w:left="360"/>
        <w:jc w:val="center"/>
        <w:rPr>
          <w:lang w:val="es-CR"/>
        </w:rPr>
      </w:pPr>
      <w:r>
        <w:rPr>
          <w:noProof/>
          <w:lang w:val="es-CR"/>
        </w:rPr>
        <w:drawing>
          <wp:inline distT="0" distB="0" distL="0" distR="0" wp14:anchorId="3A90189C" wp14:editId="1F2058FA">
            <wp:extent cx="2217420" cy="14097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0709B" w14:textId="623233D5" w:rsidR="00EF49E8" w:rsidRPr="003349F7" w:rsidRDefault="00CF728E" w:rsidP="003349F7">
      <w:pPr>
        <w:pStyle w:val="Prrafodelista"/>
        <w:numPr>
          <w:ilvl w:val="0"/>
          <w:numId w:val="23"/>
        </w:numPr>
        <w:spacing w:before="240" w:after="240" w:line="240" w:lineRule="auto"/>
        <w:jc w:val="both"/>
        <w:rPr>
          <w:noProof/>
        </w:rPr>
      </w:pPr>
      <w:r w:rsidRPr="003349F7">
        <w:rPr>
          <w:noProof/>
        </w:rPr>
        <w:t xml:space="preserve">En el caso de las oficinas </w:t>
      </w:r>
      <w:r w:rsidR="00EF49E8" w:rsidRPr="003349F7">
        <w:rPr>
          <w:noProof/>
        </w:rPr>
        <w:t>o despacho</w:t>
      </w:r>
      <w:r w:rsidRPr="003349F7">
        <w:rPr>
          <w:noProof/>
        </w:rPr>
        <w:t>s</w:t>
      </w:r>
      <w:r w:rsidR="00EF49E8" w:rsidRPr="003349F7">
        <w:rPr>
          <w:noProof/>
        </w:rPr>
        <w:t xml:space="preserve"> judicial</w:t>
      </w:r>
      <w:r w:rsidRPr="003349F7">
        <w:rPr>
          <w:noProof/>
        </w:rPr>
        <w:t>es</w:t>
      </w:r>
      <w:r w:rsidR="00EF49E8" w:rsidRPr="003349F7">
        <w:rPr>
          <w:noProof/>
        </w:rPr>
        <w:t xml:space="preserve"> que cuenta</w:t>
      </w:r>
      <w:r w:rsidR="002E3FEA" w:rsidRPr="003349F7">
        <w:rPr>
          <w:noProof/>
        </w:rPr>
        <w:t>n</w:t>
      </w:r>
      <w:r w:rsidR="00EF49E8" w:rsidRPr="003349F7">
        <w:rPr>
          <w:noProof/>
        </w:rPr>
        <w:t xml:space="preserve"> con procesos críticos</w:t>
      </w:r>
      <w:r w:rsidRPr="003349F7">
        <w:rPr>
          <w:noProof/>
        </w:rPr>
        <w:t xml:space="preserve"> </w:t>
      </w:r>
      <w:r w:rsidR="00EF49E8" w:rsidRPr="003349F7">
        <w:rPr>
          <w:noProof/>
        </w:rPr>
        <w:t>definidos en el BIA (Análisis de Impacto al Servicio</w:t>
      </w:r>
      <w:r w:rsidR="002E3FEA" w:rsidRPr="003349F7">
        <w:rPr>
          <w:noProof/>
        </w:rPr>
        <w:t>,</w:t>
      </w:r>
      <w:r w:rsidR="00EF49E8" w:rsidRPr="003349F7">
        <w:rPr>
          <w:noProof/>
        </w:rPr>
        <w:t xml:space="preserve"> aprobado por el Consejo Superior), </w:t>
      </w:r>
      <w:r w:rsidRPr="003349F7">
        <w:rPr>
          <w:noProof/>
        </w:rPr>
        <w:t>deberán tener en cuenta que a nivel institucional</w:t>
      </w:r>
      <w:r w:rsidR="00EF49E8" w:rsidRPr="003349F7">
        <w:rPr>
          <w:noProof/>
        </w:rPr>
        <w:t xml:space="preserve"> se han </w:t>
      </w:r>
      <w:r w:rsidR="00EF49E8" w:rsidRPr="003349F7">
        <w:rPr>
          <w:noProof/>
        </w:rPr>
        <w:lastRenderedPageBreak/>
        <w:t xml:space="preserve">elaborado planes de continuidad para los diferentes escenarios (4). </w:t>
      </w:r>
      <w:r w:rsidRPr="003349F7">
        <w:rPr>
          <w:noProof/>
        </w:rPr>
        <w:t xml:space="preserve">Debido a esto, </w:t>
      </w:r>
      <w:r w:rsidR="00EF49E8" w:rsidRPr="003349F7">
        <w:rPr>
          <w:noProof/>
        </w:rPr>
        <w:t xml:space="preserve">las oficinas </w:t>
      </w:r>
      <w:r w:rsidRPr="003349F7">
        <w:rPr>
          <w:noProof/>
        </w:rPr>
        <w:t xml:space="preserve">o despachos </w:t>
      </w:r>
      <w:r w:rsidR="002E3FEA" w:rsidRPr="003349F7">
        <w:rPr>
          <w:noProof/>
        </w:rPr>
        <w:t xml:space="preserve">deberán </w:t>
      </w:r>
      <w:r w:rsidR="00EF49E8" w:rsidRPr="003349F7">
        <w:rPr>
          <w:noProof/>
        </w:rPr>
        <w:t xml:space="preserve">indicar </w:t>
      </w:r>
      <w:r w:rsidR="00080C4A" w:rsidRPr="003349F7">
        <w:rPr>
          <w:noProof/>
        </w:rPr>
        <w:t>como “Parcial” si han efectuado labores</w:t>
      </w:r>
      <w:r w:rsidR="00EF49E8" w:rsidRPr="003349F7">
        <w:rPr>
          <w:noProof/>
        </w:rPr>
        <w:t xml:space="preserve"> en </w:t>
      </w:r>
      <w:r w:rsidR="002E3FEA" w:rsidRPr="003349F7">
        <w:rPr>
          <w:noProof/>
        </w:rPr>
        <w:t>algunos de los escebarios</w:t>
      </w:r>
      <w:r w:rsidR="0088136F" w:rsidRPr="003349F7">
        <w:rPr>
          <w:noProof/>
        </w:rPr>
        <w:t xml:space="preserve"> (</w:t>
      </w:r>
      <w:r w:rsidR="00D92F01" w:rsidRPr="003349F7">
        <w:rPr>
          <w:noProof/>
        </w:rPr>
        <w:t xml:space="preserve">a) </w:t>
      </w:r>
      <w:r w:rsidR="0088136F" w:rsidRPr="003349F7">
        <w:rPr>
          <w:noProof/>
        </w:rPr>
        <w:t xml:space="preserve">Apagón tecnológico, </w:t>
      </w:r>
      <w:r w:rsidR="00D92F01" w:rsidRPr="003349F7">
        <w:rPr>
          <w:noProof/>
        </w:rPr>
        <w:t xml:space="preserve">b) </w:t>
      </w:r>
      <w:r w:rsidR="0088136F" w:rsidRPr="003349F7">
        <w:rPr>
          <w:noProof/>
        </w:rPr>
        <w:t xml:space="preserve">Indisponibilidad tecnologica parcial, </w:t>
      </w:r>
      <w:r w:rsidR="00D92F01" w:rsidRPr="003349F7">
        <w:rPr>
          <w:noProof/>
        </w:rPr>
        <w:t xml:space="preserve">c) Desastre natural o causado por el ser humano y </w:t>
      </w:r>
      <w:r w:rsidR="006E474D" w:rsidRPr="003349F7">
        <w:rPr>
          <w:noProof/>
        </w:rPr>
        <w:t>d)</w:t>
      </w:r>
      <w:r w:rsidR="00D92F01" w:rsidRPr="003349F7">
        <w:rPr>
          <w:noProof/>
        </w:rPr>
        <w:t xml:space="preserve"> Indisponibilidad del recurso humano).</w:t>
      </w:r>
      <w:r w:rsidR="002E3FEA" w:rsidRPr="003349F7">
        <w:rPr>
          <w:noProof/>
        </w:rPr>
        <w:t xml:space="preserve"> Además, podrán indicar que “Sí” cumplen, solo si han realizado las acciones correspondientes </w:t>
      </w:r>
      <w:r w:rsidR="002E3FEA" w:rsidRPr="00846D7C">
        <w:rPr>
          <w:b/>
          <w:bCs/>
          <w:noProof/>
        </w:rPr>
        <w:t>para todos los escenarios que les aplican</w:t>
      </w:r>
      <w:r w:rsidR="002E3FEA" w:rsidRPr="003349F7">
        <w:rPr>
          <w:noProof/>
        </w:rPr>
        <w:t>.</w:t>
      </w:r>
    </w:p>
    <w:p w14:paraId="752994EC" w14:textId="77777777" w:rsidR="00FC1EE6" w:rsidRPr="0040102B" w:rsidRDefault="00FC1EE6" w:rsidP="0040102B">
      <w:pPr>
        <w:spacing w:before="240" w:after="240" w:line="240" w:lineRule="auto"/>
        <w:ind w:left="360"/>
        <w:jc w:val="both"/>
        <w:rPr>
          <w:noProof/>
          <w:color w:val="auto"/>
        </w:rPr>
      </w:pPr>
    </w:p>
    <w:p w14:paraId="0C39936B" w14:textId="6D9FD0F8" w:rsidR="00FC1EE6" w:rsidRPr="00FC1EE6" w:rsidRDefault="005F1EE0" w:rsidP="00FC1EE6">
      <w:pPr>
        <w:spacing w:before="240" w:after="240" w:line="240" w:lineRule="auto"/>
        <w:ind w:left="360"/>
        <w:jc w:val="both"/>
        <w:rPr>
          <w:b/>
          <w:bCs/>
          <w:noProof/>
          <w:color w:val="FFC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6520619" wp14:editId="7267BB1D">
            <wp:simplePos x="0" y="0"/>
            <wp:positionH relativeFrom="column">
              <wp:posOffset>4562475</wp:posOffset>
            </wp:positionH>
            <wp:positionV relativeFrom="paragraph">
              <wp:posOffset>287655</wp:posOffset>
            </wp:positionV>
            <wp:extent cx="1562669" cy="1369064"/>
            <wp:effectExtent l="0" t="0" r="0" b="2540"/>
            <wp:wrapTight wrapText="bothSides">
              <wp:wrapPolygon edited="0">
                <wp:start x="0" y="0"/>
                <wp:lineTo x="0" y="21340"/>
                <wp:lineTo x="21337" y="21340"/>
                <wp:lineTo x="21337" y="0"/>
                <wp:lineTo x="0" y="0"/>
              </wp:wrapPolygon>
            </wp:wrapTight>
            <wp:docPr id="23" name="Imagen 23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Imagen que contiene Diagrama&#10;&#10;Descripción generada automáticament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62669" cy="1369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9E8" w:rsidRPr="00F14C9A">
        <w:rPr>
          <w:b/>
          <w:bCs/>
          <w:noProof/>
          <w:color w:val="FFC000"/>
          <w:sz w:val="28"/>
          <w:szCs w:val="28"/>
        </w:rPr>
        <w:t>Riesgos de la oficina:</w:t>
      </w:r>
      <w:r w:rsidR="0077335D">
        <w:rPr>
          <w:b/>
          <w:bCs/>
          <w:noProof/>
          <w:color w:val="FFC000"/>
          <w:sz w:val="28"/>
          <w:szCs w:val="28"/>
        </w:rPr>
        <w:t xml:space="preserve"> </w:t>
      </w:r>
      <w:r w:rsidR="0077335D" w:rsidRPr="0059214D">
        <w:rPr>
          <w:noProof/>
          <w:color w:val="auto"/>
          <w:sz w:val="28"/>
          <w:szCs w:val="28"/>
        </w:rPr>
        <w:t xml:space="preserve">Aplica para la pregunta </w:t>
      </w:r>
      <w:r w:rsidR="0077335D">
        <w:rPr>
          <w:noProof/>
          <w:color w:val="auto"/>
          <w:sz w:val="28"/>
          <w:szCs w:val="28"/>
        </w:rPr>
        <w:t>2</w:t>
      </w:r>
    </w:p>
    <w:p w14:paraId="02547837" w14:textId="42F797AF" w:rsidR="00EF49E8" w:rsidRDefault="002E3FEA" w:rsidP="00EF49E8">
      <w:pPr>
        <w:spacing w:before="240" w:after="240" w:line="240" w:lineRule="auto"/>
        <w:ind w:left="360"/>
        <w:jc w:val="both"/>
        <w:rPr>
          <w:noProof/>
        </w:rPr>
      </w:pPr>
      <w:r>
        <w:rPr>
          <w:noProof/>
        </w:rPr>
        <w:t>Si la</w:t>
      </w:r>
      <w:r w:rsidR="00EF49E8">
        <w:rPr>
          <w:noProof/>
        </w:rPr>
        <w:t xml:space="preserve"> </w:t>
      </w:r>
      <w:r w:rsidR="00EF49E8" w:rsidRPr="008D21A0">
        <w:rPr>
          <w:noProof/>
        </w:rPr>
        <w:t>oficina</w:t>
      </w:r>
      <w:r>
        <w:rPr>
          <w:noProof/>
        </w:rPr>
        <w:t xml:space="preserve"> o despacho</w:t>
      </w:r>
      <w:r w:rsidR="00EF49E8" w:rsidRPr="008D21A0">
        <w:rPr>
          <w:noProof/>
        </w:rPr>
        <w:t xml:space="preserve"> </w:t>
      </w:r>
      <w:r w:rsidR="00EF49E8">
        <w:rPr>
          <w:noProof/>
        </w:rPr>
        <w:t xml:space="preserve">ha registrado riesgos producto de la valoración de riesgos institucional  (SEVRI), podrá anotar amenazas y su tratamiento en temas que afecten la continuidad </w:t>
      </w:r>
      <w:r w:rsidR="00EE39C5">
        <w:rPr>
          <w:noProof/>
        </w:rPr>
        <w:t xml:space="preserve">operativa </w:t>
      </w:r>
      <w:r w:rsidR="00EF49E8">
        <w:rPr>
          <w:noProof/>
        </w:rPr>
        <w:t xml:space="preserve">del servicio. </w:t>
      </w:r>
    </w:p>
    <w:p w14:paraId="1B1F8F9D" w14:textId="1CFCF81C" w:rsidR="00F14C9A" w:rsidRDefault="00F14C9A" w:rsidP="00EF49E8">
      <w:pPr>
        <w:spacing w:before="240" w:after="240" w:line="240" w:lineRule="auto"/>
        <w:ind w:left="360"/>
        <w:jc w:val="both"/>
        <w:rPr>
          <w:b/>
          <w:bCs/>
          <w:noProof/>
        </w:rPr>
      </w:pPr>
    </w:p>
    <w:p w14:paraId="385FD806" w14:textId="0EA7AA77" w:rsidR="00A754DB" w:rsidRPr="00590B89" w:rsidRDefault="00A754DB" w:rsidP="00EF49E8">
      <w:pPr>
        <w:spacing w:before="240" w:after="240" w:line="240" w:lineRule="auto"/>
        <w:ind w:left="360"/>
        <w:jc w:val="both"/>
        <w:rPr>
          <w:b/>
          <w:bCs/>
          <w:noProof/>
        </w:rPr>
      </w:pPr>
    </w:p>
    <w:p w14:paraId="4884F7BA" w14:textId="77777777" w:rsidR="003060B0" w:rsidRDefault="003060B0" w:rsidP="005F1EE0">
      <w:pPr>
        <w:spacing w:before="240" w:after="240" w:line="240" w:lineRule="auto"/>
        <w:jc w:val="both"/>
        <w:rPr>
          <w:b/>
          <w:bCs/>
          <w:noProof/>
          <w:color w:val="FFC000"/>
          <w:sz w:val="28"/>
          <w:szCs w:val="28"/>
        </w:rPr>
      </w:pPr>
    </w:p>
    <w:p w14:paraId="4BCD404E" w14:textId="5F87E13C" w:rsidR="00EF49E8" w:rsidRPr="00F14C9A" w:rsidRDefault="00EF49E8" w:rsidP="00EF49E8">
      <w:pPr>
        <w:spacing w:before="240" w:after="240" w:line="240" w:lineRule="auto"/>
        <w:ind w:left="360"/>
        <w:jc w:val="both"/>
        <w:rPr>
          <w:b/>
          <w:bCs/>
          <w:noProof/>
          <w:color w:val="FFC000"/>
          <w:sz w:val="28"/>
          <w:szCs w:val="28"/>
        </w:rPr>
      </w:pPr>
      <w:r w:rsidRPr="00F14C9A">
        <w:rPr>
          <w:b/>
          <w:bCs/>
          <w:noProof/>
          <w:color w:val="FFC000"/>
          <w:sz w:val="28"/>
          <w:szCs w:val="28"/>
        </w:rPr>
        <w:t>Planes de la oficina:</w:t>
      </w:r>
      <w:r w:rsidR="0077335D">
        <w:rPr>
          <w:b/>
          <w:bCs/>
          <w:noProof/>
          <w:color w:val="FFC000"/>
          <w:sz w:val="28"/>
          <w:szCs w:val="28"/>
        </w:rPr>
        <w:t xml:space="preserve"> </w:t>
      </w:r>
      <w:r w:rsidR="0077335D" w:rsidRPr="0059214D">
        <w:rPr>
          <w:noProof/>
          <w:color w:val="auto"/>
          <w:sz w:val="28"/>
          <w:szCs w:val="28"/>
        </w:rPr>
        <w:t xml:space="preserve">Aplica para la pregunta </w:t>
      </w:r>
      <w:r w:rsidR="0077335D">
        <w:rPr>
          <w:noProof/>
          <w:color w:val="auto"/>
          <w:sz w:val="28"/>
          <w:szCs w:val="28"/>
        </w:rPr>
        <w:t>3</w:t>
      </w:r>
      <w:r w:rsidR="0077335D" w:rsidRPr="0059214D">
        <w:rPr>
          <w:noProof/>
          <w:color w:val="auto"/>
          <w:sz w:val="28"/>
          <w:szCs w:val="28"/>
        </w:rPr>
        <w:t xml:space="preserve"> y </w:t>
      </w:r>
      <w:r w:rsidR="0077335D">
        <w:rPr>
          <w:noProof/>
          <w:color w:val="auto"/>
          <w:sz w:val="28"/>
          <w:szCs w:val="28"/>
        </w:rPr>
        <w:t>8</w:t>
      </w:r>
    </w:p>
    <w:p w14:paraId="246D0E3B" w14:textId="7863AEDC" w:rsidR="00EF49E8" w:rsidRPr="003349F7" w:rsidRDefault="00EF49E8" w:rsidP="00EF49E8">
      <w:pPr>
        <w:spacing w:before="240" w:after="240" w:line="240" w:lineRule="auto"/>
        <w:ind w:left="360"/>
        <w:jc w:val="both"/>
        <w:rPr>
          <w:noProof/>
        </w:rPr>
      </w:pPr>
      <w:r w:rsidRPr="003349F7">
        <w:rPr>
          <w:noProof/>
        </w:rPr>
        <w:t xml:space="preserve">Se denominan planes de continuidad a </w:t>
      </w:r>
      <w:r w:rsidR="00EE39C5" w:rsidRPr="003349F7">
        <w:rPr>
          <w:noProof/>
        </w:rPr>
        <w:t xml:space="preserve">los </w:t>
      </w:r>
      <w:r w:rsidRPr="003349F7">
        <w:rPr>
          <w:noProof/>
        </w:rPr>
        <w:t xml:space="preserve">procedimientos documentados, </w:t>
      </w:r>
      <w:r w:rsidR="00EE39C5" w:rsidRPr="003349F7">
        <w:rPr>
          <w:noProof/>
        </w:rPr>
        <w:t xml:space="preserve">que contiene </w:t>
      </w:r>
      <w:r w:rsidRPr="003349F7">
        <w:rPr>
          <w:noProof/>
        </w:rPr>
        <w:t xml:space="preserve">los pasos que sirven para responder a un incidente disruptivo </w:t>
      </w:r>
      <w:r w:rsidR="000C799F" w:rsidRPr="003349F7">
        <w:rPr>
          <w:noProof/>
        </w:rPr>
        <w:t>(</w:t>
      </w:r>
      <w:r w:rsidR="00EE39C5" w:rsidRPr="003349F7">
        <w:rPr>
          <w:noProof/>
        </w:rPr>
        <w:t xml:space="preserve">evento que </w:t>
      </w:r>
      <w:r w:rsidR="000C799F" w:rsidRPr="003349F7">
        <w:rPr>
          <w:noProof/>
        </w:rPr>
        <w:t>interrump</w:t>
      </w:r>
      <w:r w:rsidR="00EE39C5" w:rsidRPr="003349F7">
        <w:rPr>
          <w:noProof/>
        </w:rPr>
        <w:t>e</w:t>
      </w:r>
      <w:r w:rsidRPr="003349F7">
        <w:rPr>
          <w:noProof/>
        </w:rPr>
        <w:t xml:space="preserve"> las actividades normales de la oficina o institución), </w:t>
      </w:r>
      <w:r w:rsidR="00EE39C5" w:rsidRPr="003349F7">
        <w:rPr>
          <w:noProof/>
        </w:rPr>
        <w:t xml:space="preserve">donde se </w:t>
      </w:r>
      <w:r w:rsidRPr="003349F7">
        <w:rPr>
          <w:noProof/>
        </w:rPr>
        <w:t>señala cómo continuarán las actividades, qui</w:t>
      </w:r>
      <w:r w:rsidR="00EE39C5" w:rsidRPr="003349F7">
        <w:rPr>
          <w:noProof/>
        </w:rPr>
        <w:t>é</w:t>
      </w:r>
      <w:r w:rsidRPr="003349F7">
        <w:rPr>
          <w:noProof/>
        </w:rPr>
        <w:t>n lo realizará y por cu</w:t>
      </w:r>
      <w:r w:rsidR="00EE39C5" w:rsidRPr="003349F7">
        <w:rPr>
          <w:noProof/>
        </w:rPr>
        <w:t>á</w:t>
      </w:r>
      <w:r w:rsidRPr="003349F7">
        <w:rPr>
          <w:noProof/>
        </w:rPr>
        <w:t>nto tiempo.</w:t>
      </w:r>
    </w:p>
    <w:p w14:paraId="68F08860" w14:textId="6CD3E095" w:rsidR="003060B0" w:rsidRPr="000C4D96" w:rsidRDefault="00EF49E8" w:rsidP="000C4D96">
      <w:pPr>
        <w:spacing w:before="240" w:after="240" w:line="240" w:lineRule="auto"/>
        <w:ind w:left="360"/>
        <w:jc w:val="both"/>
        <w:rPr>
          <w:noProof/>
        </w:rPr>
      </w:pPr>
      <w:r w:rsidRPr="003349F7">
        <w:rPr>
          <w:noProof/>
        </w:rPr>
        <w:t>En este apartado deberá aportar la documentación realizada</w:t>
      </w:r>
      <w:r w:rsidR="00EE39C5" w:rsidRPr="003349F7">
        <w:rPr>
          <w:noProof/>
        </w:rPr>
        <w:t>,</w:t>
      </w:r>
      <w:r w:rsidRPr="003349F7">
        <w:rPr>
          <w:noProof/>
        </w:rPr>
        <w:t xml:space="preserve"> sea operativa o ante una crisis.</w:t>
      </w:r>
    </w:p>
    <w:p w14:paraId="710F6873" w14:textId="77777777" w:rsidR="003060B0" w:rsidRDefault="003060B0" w:rsidP="008D07D8">
      <w:pPr>
        <w:spacing w:before="240" w:after="240" w:line="240" w:lineRule="auto"/>
        <w:ind w:left="360"/>
        <w:jc w:val="both"/>
        <w:rPr>
          <w:b/>
          <w:bCs/>
          <w:noProof/>
          <w:color w:val="FFC000"/>
          <w:sz w:val="28"/>
          <w:szCs w:val="28"/>
        </w:rPr>
      </w:pPr>
    </w:p>
    <w:p w14:paraId="3A06816D" w14:textId="38C6F829" w:rsidR="008D07D8" w:rsidRPr="00F14C9A" w:rsidRDefault="008D07D8" w:rsidP="008D07D8">
      <w:pPr>
        <w:spacing w:before="240" w:after="240" w:line="240" w:lineRule="auto"/>
        <w:ind w:left="360"/>
        <w:jc w:val="both"/>
        <w:rPr>
          <w:b/>
          <w:bCs/>
          <w:noProof/>
          <w:color w:val="FFC000"/>
          <w:sz w:val="28"/>
          <w:szCs w:val="28"/>
        </w:rPr>
      </w:pPr>
      <w:r w:rsidRPr="00F14C9A">
        <w:rPr>
          <w:b/>
          <w:bCs/>
          <w:noProof/>
          <w:color w:val="FFC000"/>
          <w:sz w:val="28"/>
          <w:szCs w:val="28"/>
        </w:rPr>
        <w:t>Comunicación:</w:t>
      </w:r>
      <w:r w:rsidR="003A41A1">
        <w:rPr>
          <w:b/>
          <w:bCs/>
          <w:noProof/>
          <w:color w:val="FFC000"/>
          <w:sz w:val="28"/>
          <w:szCs w:val="28"/>
        </w:rPr>
        <w:t xml:space="preserve"> </w:t>
      </w:r>
      <w:r w:rsidR="003A41A1" w:rsidRPr="0059214D">
        <w:rPr>
          <w:noProof/>
          <w:color w:val="auto"/>
          <w:sz w:val="28"/>
          <w:szCs w:val="28"/>
        </w:rPr>
        <w:t xml:space="preserve">Aplica para la pregunta </w:t>
      </w:r>
      <w:r w:rsidR="003A41A1">
        <w:rPr>
          <w:noProof/>
          <w:color w:val="auto"/>
          <w:sz w:val="28"/>
          <w:szCs w:val="28"/>
        </w:rPr>
        <w:t>4</w:t>
      </w:r>
      <w:r w:rsidR="003A41A1" w:rsidRPr="0059214D">
        <w:rPr>
          <w:noProof/>
          <w:color w:val="auto"/>
          <w:sz w:val="28"/>
          <w:szCs w:val="28"/>
        </w:rPr>
        <w:t xml:space="preserve"> y </w:t>
      </w:r>
      <w:r w:rsidR="003A41A1">
        <w:rPr>
          <w:noProof/>
          <w:color w:val="auto"/>
          <w:sz w:val="28"/>
          <w:szCs w:val="28"/>
        </w:rPr>
        <w:t>9</w:t>
      </w:r>
    </w:p>
    <w:p w14:paraId="3F39C0C4" w14:textId="175B9F94" w:rsidR="008D07D8" w:rsidRDefault="008D07D8" w:rsidP="008D07D8">
      <w:pPr>
        <w:spacing w:before="240" w:after="240" w:line="240" w:lineRule="auto"/>
        <w:ind w:left="360"/>
        <w:jc w:val="both"/>
        <w:rPr>
          <w:noProof/>
        </w:rPr>
      </w:pPr>
      <w:r w:rsidRPr="003349F7">
        <w:rPr>
          <w:noProof/>
        </w:rPr>
        <w:t>En un sistema de gestión de la continuidad, es vital que todo el personal conozca lo establecido en los planes, los cuales deben ser comunicado</w:t>
      </w:r>
      <w:r w:rsidR="00EE39C5" w:rsidRPr="003349F7">
        <w:rPr>
          <w:noProof/>
        </w:rPr>
        <w:t>s</w:t>
      </w:r>
      <w:r w:rsidRPr="003349F7">
        <w:rPr>
          <w:noProof/>
        </w:rPr>
        <w:t xml:space="preserve"> formalmente </w:t>
      </w:r>
      <w:r>
        <w:rPr>
          <w:noProof/>
        </w:rPr>
        <w:t>al personal</w:t>
      </w:r>
      <w:r w:rsidR="00EE39C5">
        <w:rPr>
          <w:noProof/>
        </w:rPr>
        <w:t>. E</w:t>
      </w:r>
      <w:r>
        <w:rPr>
          <w:noProof/>
        </w:rPr>
        <w:t>sto permite que, ante un incidente o evento, todo el personal conozca su rol, la</w:t>
      </w:r>
      <w:r w:rsidR="00EE39C5">
        <w:rPr>
          <w:noProof/>
        </w:rPr>
        <w:t>b</w:t>
      </w:r>
      <w:r>
        <w:rPr>
          <w:noProof/>
        </w:rPr>
        <w:t>ores y acciones para continuar prestando el servicio</w:t>
      </w:r>
      <w:r w:rsidR="00EE39C5">
        <w:rPr>
          <w:noProof/>
        </w:rPr>
        <w:t>,</w:t>
      </w:r>
      <w:r>
        <w:rPr>
          <w:noProof/>
        </w:rPr>
        <w:t xml:space="preserve"> si así se</w:t>
      </w:r>
      <w:r w:rsidR="00EE39C5">
        <w:rPr>
          <w:noProof/>
        </w:rPr>
        <w:t xml:space="preserve"> ha</w:t>
      </w:r>
      <w:r>
        <w:rPr>
          <w:noProof/>
        </w:rPr>
        <w:t xml:space="preserve"> establecio previamente.</w:t>
      </w:r>
    </w:p>
    <w:p w14:paraId="03669177" w14:textId="2CC3E18B" w:rsidR="008D07D8" w:rsidRPr="003349F7" w:rsidRDefault="008D07D8" w:rsidP="008D07D8">
      <w:pPr>
        <w:spacing w:before="240" w:after="240" w:line="240" w:lineRule="auto"/>
        <w:ind w:left="360"/>
        <w:jc w:val="both"/>
        <w:rPr>
          <w:noProof/>
        </w:rPr>
      </w:pPr>
      <w:r w:rsidRPr="003349F7">
        <w:rPr>
          <w:noProof/>
        </w:rPr>
        <w:t xml:space="preserve">Este comunicado será realizado de la manera habitual </w:t>
      </w:r>
      <w:r w:rsidR="00EE39C5" w:rsidRPr="003349F7">
        <w:rPr>
          <w:noProof/>
        </w:rPr>
        <w:t xml:space="preserve">por </w:t>
      </w:r>
      <w:r w:rsidRPr="003349F7">
        <w:rPr>
          <w:noProof/>
        </w:rPr>
        <w:t>cada oficina, sea por medio de correo electrónico o físico.</w:t>
      </w:r>
    </w:p>
    <w:p w14:paraId="56516A86" w14:textId="2CBAC92F" w:rsidR="00E045AD" w:rsidRDefault="00E045AD" w:rsidP="008D07D8">
      <w:pPr>
        <w:spacing w:before="240" w:after="240" w:line="240" w:lineRule="auto"/>
        <w:ind w:left="360"/>
        <w:jc w:val="both"/>
        <w:rPr>
          <w:noProof/>
          <w:color w:val="auto"/>
        </w:rPr>
      </w:pPr>
    </w:p>
    <w:p w14:paraId="6B19353C" w14:textId="57CD6167" w:rsidR="008D07D8" w:rsidRPr="00F14C9A" w:rsidRDefault="008D07D8" w:rsidP="008D07D8">
      <w:pPr>
        <w:spacing w:before="240" w:after="240" w:line="240" w:lineRule="auto"/>
        <w:ind w:left="360"/>
        <w:jc w:val="both"/>
        <w:rPr>
          <w:b/>
          <w:bCs/>
          <w:noProof/>
          <w:color w:val="FFC000"/>
          <w:sz w:val="28"/>
          <w:szCs w:val="28"/>
        </w:rPr>
      </w:pPr>
      <w:r w:rsidRPr="00F14C9A">
        <w:rPr>
          <w:b/>
          <w:bCs/>
          <w:noProof/>
          <w:color w:val="FFC000"/>
          <w:sz w:val="28"/>
          <w:szCs w:val="28"/>
        </w:rPr>
        <w:t>Socialización:</w:t>
      </w:r>
      <w:r w:rsidR="003A41A1">
        <w:rPr>
          <w:b/>
          <w:bCs/>
          <w:noProof/>
          <w:color w:val="FFC000"/>
          <w:sz w:val="28"/>
          <w:szCs w:val="28"/>
        </w:rPr>
        <w:t xml:space="preserve"> </w:t>
      </w:r>
      <w:r w:rsidR="003A41A1" w:rsidRPr="0059214D">
        <w:rPr>
          <w:noProof/>
          <w:color w:val="auto"/>
          <w:sz w:val="28"/>
          <w:szCs w:val="28"/>
        </w:rPr>
        <w:t xml:space="preserve">Aplica para la pregunta </w:t>
      </w:r>
      <w:r w:rsidR="003A41A1">
        <w:rPr>
          <w:noProof/>
          <w:color w:val="auto"/>
          <w:sz w:val="28"/>
          <w:szCs w:val="28"/>
        </w:rPr>
        <w:t>5</w:t>
      </w:r>
      <w:r w:rsidR="003A41A1" w:rsidRPr="0059214D">
        <w:rPr>
          <w:noProof/>
          <w:color w:val="auto"/>
          <w:sz w:val="28"/>
          <w:szCs w:val="28"/>
        </w:rPr>
        <w:t xml:space="preserve"> y </w:t>
      </w:r>
      <w:r w:rsidR="003A41A1">
        <w:rPr>
          <w:noProof/>
          <w:color w:val="auto"/>
          <w:sz w:val="28"/>
          <w:szCs w:val="28"/>
        </w:rPr>
        <w:t>10</w:t>
      </w:r>
    </w:p>
    <w:p w14:paraId="79952E2C" w14:textId="3105B686" w:rsidR="008D07D8" w:rsidRPr="003349F7" w:rsidRDefault="008D07D8" w:rsidP="008D07D8">
      <w:pPr>
        <w:spacing w:before="240" w:after="240" w:line="240" w:lineRule="auto"/>
        <w:ind w:left="360"/>
        <w:jc w:val="both"/>
        <w:rPr>
          <w:noProof/>
        </w:rPr>
      </w:pPr>
      <w:r>
        <w:rPr>
          <w:noProof/>
        </w:rPr>
        <w:t>Sin embargo, el solo formali</w:t>
      </w:r>
      <w:r w:rsidR="00EE39C5">
        <w:rPr>
          <w:noProof/>
        </w:rPr>
        <w:t>s</w:t>
      </w:r>
      <w:r>
        <w:rPr>
          <w:noProof/>
        </w:rPr>
        <w:t xml:space="preserve">mo de comunicar los planes, guías y cualquier otra información sobre la continuidad del servicio, no es garante de que el personal lo entienda, lo conozca y asuma el compromiso necesario para mantener la continuidad en </w:t>
      </w:r>
      <w:r>
        <w:rPr>
          <w:noProof/>
        </w:rPr>
        <w:lastRenderedPageBreak/>
        <w:t>nuestra oficina</w:t>
      </w:r>
      <w:r w:rsidR="00EE39C5">
        <w:rPr>
          <w:noProof/>
        </w:rPr>
        <w:t>. P</w:t>
      </w:r>
      <w:r>
        <w:rPr>
          <w:noProof/>
        </w:rPr>
        <w:t xml:space="preserve">or eso, es necesario </w:t>
      </w:r>
      <w:r w:rsidR="00EE39C5">
        <w:rPr>
          <w:noProof/>
        </w:rPr>
        <w:t xml:space="preserve">que </w:t>
      </w:r>
      <w:r>
        <w:rPr>
          <w:noProof/>
        </w:rPr>
        <w:t>se socialice la información mediante reuniones</w:t>
      </w:r>
      <w:r w:rsidRPr="003349F7">
        <w:rPr>
          <w:noProof/>
        </w:rPr>
        <w:t>, presentaciones, Consejo de J</w:t>
      </w:r>
      <w:r w:rsidR="00EE39C5" w:rsidRPr="003349F7">
        <w:rPr>
          <w:noProof/>
        </w:rPr>
        <w:t>ue</w:t>
      </w:r>
      <w:r w:rsidRPr="003349F7">
        <w:rPr>
          <w:noProof/>
        </w:rPr>
        <w:t>ces, entre otras formas de impregnar la información.</w:t>
      </w:r>
    </w:p>
    <w:p w14:paraId="0D593787" w14:textId="1D3B1DB8" w:rsidR="00F14C9A" w:rsidRDefault="00F14C9A" w:rsidP="00E24DAA">
      <w:pPr>
        <w:spacing w:before="240" w:after="240" w:line="240" w:lineRule="auto"/>
        <w:ind w:left="360"/>
        <w:jc w:val="center"/>
        <w:rPr>
          <w:noProof/>
          <w:color w:val="auto"/>
        </w:rPr>
      </w:pPr>
    </w:p>
    <w:p w14:paraId="6054C40F" w14:textId="64B8099F" w:rsidR="008D07D8" w:rsidRPr="00F14C9A" w:rsidRDefault="008D07D8" w:rsidP="008D07D8">
      <w:pPr>
        <w:spacing w:before="240" w:after="240" w:line="240" w:lineRule="auto"/>
        <w:ind w:left="360"/>
        <w:jc w:val="both"/>
        <w:rPr>
          <w:b/>
          <w:bCs/>
          <w:noProof/>
          <w:color w:val="FFC000"/>
          <w:sz w:val="28"/>
          <w:szCs w:val="28"/>
        </w:rPr>
      </w:pPr>
      <w:r w:rsidRPr="00F14C9A">
        <w:rPr>
          <w:b/>
          <w:bCs/>
          <w:noProof/>
          <w:color w:val="FFC000"/>
          <w:sz w:val="28"/>
          <w:szCs w:val="28"/>
        </w:rPr>
        <w:t>Pruebas o ejercicios simulados:</w:t>
      </w:r>
      <w:r w:rsidR="003A41A1">
        <w:rPr>
          <w:b/>
          <w:bCs/>
          <w:noProof/>
          <w:color w:val="FFC000"/>
          <w:sz w:val="28"/>
          <w:szCs w:val="28"/>
        </w:rPr>
        <w:t xml:space="preserve"> </w:t>
      </w:r>
      <w:r w:rsidR="003A41A1" w:rsidRPr="0059214D">
        <w:rPr>
          <w:noProof/>
          <w:color w:val="auto"/>
          <w:sz w:val="28"/>
          <w:szCs w:val="28"/>
        </w:rPr>
        <w:t xml:space="preserve">Aplica para la pregunta </w:t>
      </w:r>
      <w:r w:rsidR="003A41A1">
        <w:rPr>
          <w:noProof/>
          <w:color w:val="auto"/>
          <w:sz w:val="28"/>
          <w:szCs w:val="28"/>
        </w:rPr>
        <w:t>6</w:t>
      </w:r>
      <w:r w:rsidR="003A41A1" w:rsidRPr="0059214D">
        <w:rPr>
          <w:noProof/>
          <w:color w:val="auto"/>
          <w:sz w:val="28"/>
          <w:szCs w:val="28"/>
        </w:rPr>
        <w:t xml:space="preserve"> y </w:t>
      </w:r>
      <w:r w:rsidR="003A41A1">
        <w:rPr>
          <w:noProof/>
          <w:color w:val="auto"/>
          <w:sz w:val="28"/>
          <w:szCs w:val="28"/>
        </w:rPr>
        <w:t>11</w:t>
      </w:r>
    </w:p>
    <w:p w14:paraId="3813407C" w14:textId="35A032F9" w:rsidR="003B46F1" w:rsidRDefault="008D07D8" w:rsidP="009D1CFE">
      <w:pPr>
        <w:spacing w:before="240" w:after="240"/>
        <w:ind w:left="360"/>
        <w:jc w:val="both"/>
        <w:rPr>
          <w:noProof/>
        </w:rPr>
      </w:pPr>
      <w:r w:rsidRPr="008D07D8">
        <w:rPr>
          <w:noProof/>
        </w:rPr>
        <w:t>L</w:t>
      </w:r>
      <w:r>
        <w:rPr>
          <w:noProof/>
        </w:rPr>
        <w:t xml:space="preserve">a gestión de la continuidad </w:t>
      </w:r>
      <w:r w:rsidRPr="008D07D8">
        <w:rPr>
          <w:noProof/>
        </w:rPr>
        <w:t>entra en acción con poca frecuencia</w:t>
      </w:r>
      <w:r>
        <w:rPr>
          <w:noProof/>
        </w:rPr>
        <w:t>, por eso es necesario r</w:t>
      </w:r>
      <w:r w:rsidRPr="003B46F1">
        <w:rPr>
          <w:noProof/>
        </w:rPr>
        <w:t>ealizar pruebas o simulacros de continuidad, que permitan verificar que lo establecido y documentado en los planes de continuidad son aplicables y funcionales. No hay notas malas, cualquier hallazgo, falla o problema en esta etapa es ganancia y permite mejorar el plan de continuidad de nuestra oficina</w:t>
      </w:r>
      <w:r w:rsidR="00EE39C5">
        <w:rPr>
          <w:noProof/>
        </w:rPr>
        <w:t xml:space="preserve"> o despacho</w:t>
      </w:r>
      <w:r w:rsidRPr="003B46F1">
        <w:rPr>
          <w:noProof/>
        </w:rPr>
        <w:t>.</w:t>
      </w:r>
    </w:p>
    <w:p w14:paraId="6521370D" w14:textId="45F0CE35" w:rsidR="00F14C9A" w:rsidRDefault="003B46F1" w:rsidP="00F31742">
      <w:pPr>
        <w:spacing w:before="240" w:after="240"/>
        <w:ind w:left="360"/>
        <w:jc w:val="both"/>
        <w:rPr>
          <w:noProof/>
        </w:rPr>
      </w:pPr>
      <w:r w:rsidRPr="003B46F1">
        <w:rPr>
          <w:noProof/>
        </w:rPr>
        <w:t>En este factor se solicita aportar evidencia de ejercicios, pruebas o simulacros realizados en su oficina.</w:t>
      </w:r>
    </w:p>
    <w:p w14:paraId="4E2DDFFE" w14:textId="16CF97FE" w:rsidR="00CC1846" w:rsidRDefault="00EE39C5" w:rsidP="000C4D96">
      <w:pPr>
        <w:spacing w:before="240" w:after="240"/>
        <w:ind w:left="360"/>
        <w:jc w:val="both"/>
        <w:rPr>
          <w:noProof/>
        </w:rPr>
      </w:pPr>
      <w:r>
        <w:rPr>
          <w:noProof/>
        </w:rPr>
        <w:t>S</w:t>
      </w:r>
      <w:r w:rsidR="00CF19B1">
        <w:rPr>
          <w:noProof/>
        </w:rPr>
        <w:t>i</w:t>
      </w:r>
      <w:r>
        <w:rPr>
          <w:noProof/>
        </w:rPr>
        <w:t xml:space="preserve"> requiere orientación de cómo realizar y documentar las pruebas, el Subproceso de Gestión de Continuidad del Servicio le podrá orientar. </w:t>
      </w:r>
    </w:p>
    <w:p w14:paraId="2D12B647" w14:textId="77777777" w:rsidR="00CC1846" w:rsidRPr="003B46F1" w:rsidRDefault="00CC1846" w:rsidP="00F31742">
      <w:pPr>
        <w:spacing w:before="240" w:after="240"/>
        <w:ind w:left="360"/>
        <w:jc w:val="both"/>
        <w:rPr>
          <w:noProof/>
        </w:rPr>
      </w:pPr>
    </w:p>
    <w:p w14:paraId="47024055" w14:textId="3D8941F6" w:rsidR="003B46F1" w:rsidRPr="00F14C9A" w:rsidRDefault="003B46F1" w:rsidP="003B46F1">
      <w:pPr>
        <w:spacing w:before="240" w:after="240" w:line="240" w:lineRule="auto"/>
        <w:ind w:left="360"/>
        <w:jc w:val="both"/>
        <w:rPr>
          <w:b/>
          <w:bCs/>
          <w:noProof/>
          <w:sz w:val="28"/>
          <w:szCs w:val="28"/>
        </w:rPr>
      </w:pPr>
      <w:r w:rsidRPr="00F14C9A">
        <w:rPr>
          <w:b/>
          <w:bCs/>
          <w:noProof/>
          <w:color w:val="FFC000"/>
          <w:sz w:val="28"/>
          <w:szCs w:val="28"/>
        </w:rPr>
        <w:t>Personal Monitor de Continuidad:</w:t>
      </w:r>
      <w:r w:rsidR="003A41A1">
        <w:rPr>
          <w:b/>
          <w:bCs/>
          <w:noProof/>
          <w:color w:val="FFC000"/>
          <w:sz w:val="28"/>
          <w:szCs w:val="28"/>
        </w:rPr>
        <w:t xml:space="preserve"> </w:t>
      </w:r>
      <w:r w:rsidR="003A41A1" w:rsidRPr="0059214D">
        <w:rPr>
          <w:noProof/>
          <w:color w:val="auto"/>
          <w:sz w:val="28"/>
          <w:szCs w:val="28"/>
        </w:rPr>
        <w:t xml:space="preserve">Aplica para la pregunta </w:t>
      </w:r>
      <w:r w:rsidR="003A41A1">
        <w:rPr>
          <w:noProof/>
          <w:color w:val="auto"/>
          <w:sz w:val="28"/>
          <w:szCs w:val="28"/>
        </w:rPr>
        <w:t>12</w:t>
      </w:r>
    </w:p>
    <w:p w14:paraId="252C92DE" w14:textId="1399263E" w:rsidR="008D07D8" w:rsidRDefault="003B46F1" w:rsidP="008D07D8">
      <w:pPr>
        <w:spacing w:before="240" w:after="240"/>
        <w:ind w:left="360"/>
        <w:jc w:val="both"/>
        <w:rPr>
          <w:noProof/>
        </w:rPr>
      </w:pPr>
      <w:r w:rsidRPr="003B46F1">
        <w:rPr>
          <w:noProof/>
        </w:rPr>
        <w:t>Es</w:t>
      </w:r>
      <w:r w:rsidR="00EE39C5">
        <w:rPr>
          <w:noProof/>
        </w:rPr>
        <w:t xml:space="preserve"> un</w:t>
      </w:r>
      <w:r w:rsidRPr="003B46F1">
        <w:rPr>
          <w:noProof/>
        </w:rPr>
        <w:t xml:space="preserve"> participante fundamental para la operatividad, supervisión, revisión y mantenimiento de los planes de contingencia en sitio. Es una persona nombrada por la oficina </w:t>
      </w:r>
      <w:r w:rsidR="00EE39C5">
        <w:rPr>
          <w:noProof/>
        </w:rPr>
        <w:t>o despacho, y cuyo nombramiento debe ser</w:t>
      </w:r>
      <w:r w:rsidRPr="003B46F1">
        <w:rPr>
          <w:noProof/>
        </w:rPr>
        <w:t xml:space="preserve"> informad</w:t>
      </w:r>
      <w:r w:rsidR="00EE39C5">
        <w:rPr>
          <w:noProof/>
        </w:rPr>
        <w:t>o</w:t>
      </w:r>
      <w:r w:rsidRPr="003B46F1">
        <w:rPr>
          <w:noProof/>
        </w:rPr>
        <w:t xml:space="preserve"> al Subproceso de Gestión de la Continuidad del Servicio, para atender lo aprobado por el Consejo Superior sesión N° 110-2022 celebrada el 15 de diciembre del 2022, artículo XVI</w:t>
      </w:r>
      <w:r>
        <w:rPr>
          <w:noProof/>
        </w:rPr>
        <w:t>.</w:t>
      </w:r>
    </w:p>
    <w:p w14:paraId="177568E1" w14:textId="07CA8EAC" w:rsidR="00F14C9A" w:rsidRDefault="00F14C9A" w:rsidP="00457B72">
      <w:pPr>
        <w:spacing w:before="240" w:after="240"/>
        <w:ind w:left="360"/>
        <w:jc w:val="both"/>
        <w:rPr>
          <w:noProof/>
        </w:rPr>
      </w:pPr>
      <w:r>
        <w:rPr>
          <w:noProof/>
        </w:rPr>
        <w:t xml:space="preserve">Para cumplimiento </w:t>
      </w:r>
      <w:r w:rsidR="003349F7" w:rsidRPr="003349F7">
        <w:rPr>
          <w:noProof/>
        </w:rPr>
        <w:t xml:space="preserve">en las </w:t>
      </w:r>
      <w:r w:rsidR="003349F7" w:rsidRPr="00846D7C">
        <w:rPr>
          <w:noProof/>
        </w:rPr>
        <w:t xml:space="preserve">preguntas </w:t>
      </w:r>
      <w:r w:rsidR="003349F7" w:rsidRPr="00AF7A1C">
        <w:rPr>
          <w:noProof/>
        </w:rPr>
        <w:t>11</w:t>
      </w:r>
      <w:r w:rsidR="003349F7" w:rsidRPr="00846D7C">
        <w:rPr>
          <w:noProof/>
        </w:rPr>
        <w:t>,</w:t>
      </w:r>
      <w:r w:rsidR="003349F7">
        <w:rPr>
          <w:noProof/>
        </w:rPr>
        <w:t xml:space="preserve"> </w:t>
      </w:r>
      <w:r>
        <w:rPr>
          <w:noProof/>
        </w:rPr>
        <w:t>se debe aportar el nombre de la persona o personas que han sido seleccionadas para fungir como Monitor</w:t>
      </w:r>
      <w:r w:rsidR="00EE39C5">
        <w:rPr>
          <w:noProof/>
        </w:rPr>
        <w:t>es</w:t>
      </w:r>
      <w:r>
        <w:rPr>
          <w:noProof/>
        </w:rPr>
        <w:t xml:space="preserve"> de Continuidad del Servicio en las oficinas</w:t>
      </w:r>
      <w:r w:rsidR="00EE39C5">
        <w:rPr>
          <w:noProof/>
        </w:rPr>
        <w:t>; además</w:t>
      </w:r>
      <w:r>
        <w:rPr>
          <w:noProof/>
        </w:rPr>
        <w:t>, es importante señalar que en caso de las oficinas que no cuentan con procesos críticos, esta figura no es obligatoria.</w:t>
      </w:r>
    </w:p>
    <w:p w14:paraId="3C9EAE6B" w14:textId="77777777" w:rsidR="005F1EE0" w:rsidRDefault="005F1EE0" w:rsidP="00457B72">
      <w:pPr>
        <w:spacing w:before="240" w:after="240"/>
        <w:ind w:left="360"/>
        <w:jc w:val="both"/>
        <w:rPr>
          <w:noProof/>
        </w:rPr>
      </w:pPr>
    </w:p>
    <w:p w14:paraId="3F98BD7B" w14:textId="686E0F56" w:rsidR="00AC5107" w:rsidRDefault="00AC5107" w:rsidP="00457B72">
      <w:pPr>
        <w:spacing w:before="240" w:after="240"/>
        <w:ind w:left="360"/>
        <w:jc w:val="both"/>
        <w:rPr>
          <w:noProof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CC9B0" wp14:editId="2A87C480">
                <wp:simplePos x="0" y="0"/>
                <wp:positionH relativeFrom="page">
                  <wp:posOffset>353421</wp:posOffset>
                </wp:positionH>
                <wp:positionV relativeFrom="paragraph">
                  <wp:posOffset>63083</wp:posOffset>
                </wp:positionV>
                <wp:extent cx="6777232" cy="1502675"/>
                <wp:effectExtent l="19050" t="19050" r="43180" b="5969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232" cy="1502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CCA688A" w14:textId="77777777" w:rsidR="003A0971" w:rsidRDefault="003A0971" w:rsidP="00330130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B2540E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2925F38D" w14:textId="3C6A8057" w:rsidR="00F14C9A" w:rsidRPr="003A0971" w:rsidRDefault="00F14C9A" w:rsidP="00330130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B2540E" w:themeColor="accent6" w:themeShade="BF"/>
                                <w:sz w:val="28"/>
                                <w:szCs w:val="28"/>
                              </w:rPr>
                            </w:pPr>
                            <w:r w:rsidRPr="003A0971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B2540E" w:themeColor="accent6" w:themeShade="BF"/>
                                <w:sz w:val="28"/>
                                <w:szCs w:val="28"/>
                              </w:rPr>
                              <w:t>“Desde la función más operativa, el éxito del Sistema de Gestión de la Continuidad depende del compromiso y acción de las oficinas y despachos dueños de los procesos críticos</w:t>
                            </w:r>
                            <w:r w:rsidR="00330130" w:rsidRPr="003A0971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B2540E" w:themeColor="accent6" w:themeShade="BF"/>
                                <w:sz w:val="28"/>
                                <w:szCs w:val="28"/>
                              </w:rPr>
                              <w:t>, unido con el liderazgo de las personas monitoras de continuidad</w:t>
                            </w:r>
                            <w:r w:rsidRPr="003A0971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B2540E" w:themeColor="accent6" w:themeShade="BF"/>
                                <w:sz w:val="28"/>
                                <w:szCs w:val="28"/>
                              </w:rPr>
                              <w:t>.”</w:t>
                            </w:r>
                          </w:p>
                          <w:p w14:paraId="4C8CE810" w14:textId="04A62E81" w:rsidR="00F14C9A" w:rsidRPr="003A0971" w:rsidRDefault="00F14C9A" w:rsidP="003A0971">
                            <w:pPr>
                              <w:spacing w:before="240" w:after="240"/>
                              <w:ind w:left="360"/>
                              <w:jc w:val="right"/>
                              <w:rPr>
                                <w:rFonts w:ascii="Eurasia" w:hAnsi="Eurasia" w:cs="Eurasia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  <w:sz w:val="28"/>
                                <w:szCs w:val="28"/>
                                <w:lang w:val="es-CR"/>
                              </w:rPr>
                            </w:pPr>
                            <w:r w:rsidRPr="003A0971">
                              <w:rPr>
                                <w:rFonts w:ascii="Eurasia" w:hAnsi="Eurasia" w:cs="Eurasia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z w:val="28"/>
                                <w:szCs w:val="28"/>
                                <w:lang w:val="es-CR"/>
                              </w:rPr>
                              <w:t>Subproceso de Gestión de la Continuidad del Servicio del Poder Judicial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CC9B0" id="Rectangle 2" o:spid="_x0000_s1026" style="position:absolute;left:0;text-align:left;margin-left:27.85pt;margin-top:4.95pt;width:533.65pt;height:118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" fillcolor="#f9ead9 [1300]" strokecolor="#f2f2f2 [3041]" strokeweight="3pt">
                <v:shadow on="t" color="#8b4d04 [1608]" opacity=".5" offset="1pt"/>
                <v:textbox>
                  <w:txbxContent>
                    <w:p w14:paraId="5CCA688A" w14:textId="77777777" w:rsidR="003A0971" w:rsidRDefault="003A0971" w:rsidP="00330130">
                      <w:pPr>
                        <w:pStyle w:val="Default"/>
                        <w:jc w:val="center"/>
                        <w:rPr>
                          <w:b/>
                          <w:bCs/>
                          <w:i/>
                          <w:iCs/>
                          <w:noProof/>
                          <w:color w:val="B2540E" w:themeColor="accent6" w:themeShade="BF"/>
                          <w:sz w:val="28"/>
                          <w:szCs w:val="28"/>
                        </w:rPr>
                      </w:pPr>
                    </w:p>
                    <w:p w14:paraId="2925F38D" w14:textId="3C6A8057" w:rsidR="00F14C9A" w:rsidRPr="003A0971" w:rsidRDefault="00F14C9A" w:rsidP="00330130">
                      <w:pPr>
                        <w:pStyle w:val="Default"/>
                        <w:jc w:val="center"/>
                        <w:rPr>
                          <w:b/>
                          <w:bCs/>
                          <w:i/>
                          <w:iCs/>
                          <w:noProof/>
                          <w:color w:val="B2540E" w:themeColor="accent6" w:themeShade="BF"/>
                          <w:sz w:val="28"/>
                          <w:szCs w:val="28"/>
                        </w:rPr>
                      </w:pPr>
                      <w:r w:rsidRPr="003A0971">
                        <w:rPr>
                          <w:b/>
                          <w:bCs/>
                          <w:i/>
                          <w:iCs/>
                          <w:noProof/>
                          <w:color w:val="B2540E" w:themeColor="accent6" w:themeShade="BF"/>
                          <w:sz w:val="28"/>
                          <w:szCs w:val="28"/>
                        </w:rPr>
                        <w:t>“Desde la función más operativa, el éxito del Sistema de Gestión de la Continuidad depende del compromiso y acción de las oficinas y despachos dueños de los procesos críticos</w:t>
                      </w:r>
                      <w:r w:rsidR="00330130" w:rsidRPr="003A0971">
                        <w:rPr>
                          <w:b/>
                          <w:bCs/>
                          <w:i/>
                          <w:iCs/>
                          <w:noProof/>
                          <w:color w:val="B2540E" w:themeColor="accent6" w:themeShade="BF"/>
                          <w:sz w:val="28"/>
                          <w:szCs w:val="28"/>
                        </w:rPr>
                        <w:t>, unido con el liderazgo de las personas monitoras de continuidad</w:t>
                      </w:r>
                      <w:r w:rsidRPr="003A0971">
                        <w:rPr>
                          <w:b/>
                          <w:bCs/>
                          <w:i/>
                          <w:iCs/>
                          <w:noProof/>
                          <w:color w:val="B2540E" w:themeColor="accent6" w:themeShade="BF"/>
                          <w:sz w:val="28"/>
                          <w:szCs w:val="28"/>
                        </w:rPr>
                        <w:t>.”</w:t>
                      </w:r>
                    </w:p>
                    <w:p w14:paraId="4C8CE810" w14:textId="04A62E81" w:rsidR="00F14C9A" w:rsidRPr="003A0971" w:rsidRDefault="00F14C9A" w:rsidP="003A0971">
                      <w:pPr>
                        <w:spacing w:before="240" w:after="240"/>
                        <w:ind w:left="360"/>
                        <w:jc w:val="right"/>
                        <w:rPr>
                          <w:rFonts w:ascii="Eurasia" w:hAnsi="Eurasia" w:cs="Eurasia"/>
                          <w:b/>
                          <w:bCs/>
                          <w:i/>
                          <w:iCs/>
                          <w:noProof/>
                          <w:color w:val="000000"/>
                          <w:sz w:val="28"/>
                          <w:szCs w:val="28"/>
                          <w:lang w:val="es-CR"/>
                        </w:rPr>
                      </w:pPr>
                      <w:r w:rsidRPr="003A0971">
                        <w:rPr>
                          <w:rFonts w:ascii="Eurasia" w:hAnsi="Eurasia" w:cs="Eurasia"/>
                          <w:b/>
                          <w:bCs/>
                          <w:i/>
                          <w:iCs/>
                          <w:noProof/>
                          <w:color w:val="002060"/>
                          <w:sz w:val="28"/>
                          <w:szCs w:val="28"/>
                          <w:lang w:val="es-CR"/>
                        </w:rPr>
                        <w:t>Subproceso de Gestión de la Continuidad del Servicio del Poder Judicial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E2FF297" w14:textId="44C08176" w:rsidR="00AC5107" w:rsidRDefault="00AC5107" w:rsidP="00457B72">
      <w:pPr>
        <w:spacing w:before="240" w:after="240"/>
        <w:ind w:left="360"/>
        <w:jc w:val="both"/>
        <w:rPr>
          <w:noProof/>
        </w:rPr>
      </w:pPr>
    </w:p>
    <w:p w14:paraId="1367477A" w14:textId="78EA9B69" w:rsidR="00AC5107" w:rsidRDefault="00AC5107" w:rsidP="00457B72">
      <w:pPr>
        <w:spacing w:before="240" w:after="240"/>
        <w:ind w:left="360"/>
        <w:jc w:val="both"/>
        <w:rPr>
          <w:noProof/>
        </w:rPr>
      </w:pPr>
    </w:p>
    <w:p w14:paraId="02FC941D" w14:textId="35583EC5" w:rsidR="00AC5107" w:rsidRDefault="00AC5107" w:rsidP="00457B72">
      <w:pPr>
        <w:spacing w:before="240" w:after="240"/>
        <w:ind w:left="360"/>
        <w:jc w:val="both"/>
        <w:rPr>
          <w:noProof/>
        </w:rPr>
      </w:pPr>
    </w:p>
    <w:p w14:paraId="3527D9F0" w14:textId="0AC625ED" w:rsidR="00AC5107" w:rsidRDefault="00AC5107" w:rsidP="00457B72">
      <w:pPr>
        <w:spacing w:before="240" w:after="240"/>
        <w:ind w:left="360"/>
        <w:jc w:val="both"/>
        <w:rPr>
          <w:noProof/>
        </w:rPr>
      </w:pPr>
    </w:p>
    <w:p w14:paraId="7807D5F1" w14:textId="77777777" w:rsidR="00FD06E3" w:rsidRDefault="00FD06E3" w:rsidP="00457B72">
      <w:pPr>
        <w:spacing w:before="240" w:after="240"/>
        <w:ind w:left="360"/>
        <w:jc w:val="both"/>
        <w:rPr>
          <w:noProof/>
        </w:rPr>
      </w:pPr>
    </w:p>
    <w:p w14:paraId="697475C5" w14:textId="066BFE4F" w:rsidR="00AC5107" w:rsidRDefault="00600F7B" w:rsidP="00457B72">
      <w:pPr>
        <w:spacing w:before="240" w:after="240"/>
        <w:ind w:left="360"/>
        <w:jc w:val="both"/>
        <w:rPr>
          <w:noProof/>
        </w:rPr>
      </w:pPr>
      <w:r w:rsidRPr="00172CFC"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FED082E" wp14:editId="2AF602CE">
                <wp:simplePos x="0" y="0"/>
                <wp:positionH relativeFrom="margin">
                  <wp:posOffset>3412</wp:posOffset>
                </wp:positionH>
                <wp:positionV relativeFrom="paragraph">
                  <wp:posOffset>366111</wp:posOffset>
                </wp:positionV>
                <wp:extent cx="6277970" cy="3732662"/>
                <wp:effectExtent l="0" t="0" r="27940" b="20320"/>
                <wp:wrapNone/>
                <wp:docPr id="2" name="Rectángul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7970" cy="3732662"/>
                        </a:xfrm>
                        <a:prstGeom prst="rect">
                          <a:avLst/>
                        </a:prstGeom>
                        <a:solidFill>
                          <a:srgbClr val="FBE2C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6C96F" w14:textId="77777777" w:rsidR="00400F7B" w:rsidRDefault="00400F7B" w:rsidP="004C43B3">
                            <w:pPr>
                              <w:spacing w:before="240" w:after="24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Resultado:</w:t>
                            </w:r>
                          </w:p>
                          <w:p w14:paraId="6BA11EF8" w14:textId="5F092966" w:rsidR="00FD06E3" w:rsidRDefault="00CF1FAE" w:rsidP="004C43B3">
                            <w:pPr>
                              <w:spacing w:before="240" w:after="24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C5107">
                              <w:rPr>
                                <w:b/>
                                <w:bCs/>
                              </w:rPr>
                              <w:t>La afirmación de los cinco (</w:t>
                            </w:r>
                            <w:r w:rsidR="00784F76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AC5107">
                              <w:rPr>
                                <w:b/>
                                <w:bCs/>
                              </w:rPr>
                              <w:t>)</w:t>
                            </w:r>
                            <w:r w:rsidR="00DC64F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C5107">
                              <w:rPr>
                                <w:b/>
                                <w:bCs/>
                              </w:rPr>
                              <w:t>factores de</w:t>
                            </w:r>
                            <w:r w:rsidR="005C685C">
                              <w:rPr>
                                <w:b/>
                                <w:bCs/>
                              </w:rPr>
                              <w:t xml:space="preserve"> la I Parte del f</w:t>
                            </w:r>
                            <w:r w:rsidRPr="00AC5107">
                              <w:rPr>
                                <w:b/>
                                <w:bCs/>
                              </w:rPr>
                              <w:t xml:space="preserve">ormulario, establece un cumplimiento </w:t>
                            </w:r>
                            <w:r w:rsidR="00CC30E3">
                              <w:rPr>
                                <w:b/>
                                <w:bCs/>
                              </w:rPr>
                              <w:t xml:space="preserve">mínimo, </w:t>
                            </w:r>
                            <w:r w:rsidR="00CC30E3" w:rsidRPr="00AC5107">
                              <w:rPr>
                                <w:b/>
                                <w:bCs/>
                              </w:rPr>
                              <w:t xml:space="preserve">positivo </w:t>
                            </w:r>
                            <w:r w:rsidR="00F32097">
                              <w:rPr>
                                <w:b/>
                                <w:bCs/>
                              </w:rPr>
                              <w:t xml:space="preserve">de </w:t>
                            </w:r>
                            <w:r w:rsidR="00557CBB">
                              <w:rPr>
                                <w:b/>
                                <w:bCs/>
                              </w:rPr>
                              <w:t xml:space="preserve">preparación para </w:t>
                            </w:r>
                            <w:r w:rsidR="00F32097">
                              <w:rPr>
                                <w:b/>
                                <w:bCs/>
                              </w:rPr>
                              <w:t>la continuidad operativa de</w:t>
                            </w:r>
                            <w:r w:rsidR="00CC30E3" w:rsidRPr="00AC5107">
                              <w:rPr>
                                <w:b/>
                                <w:bCs/>
                              </w:rPr>
                              <w:t xml:space="preserve"> la oficina</w:t>
                            </w:r>
                            <w:r w:rsidR="00CC30E3">
                              <w:rPr>
                                <w:b/>
                                <w:bCs/>
                              </w:rPr>
                              <w:t xml:space="preserve"> o despacho.</w:t>
                            </w:r>
                          </w:p>
                          <w:p w14:paraId="44F0D63E" w14:textId="52B56EA4" w:rsidR="00E87BDE" w:rsidRDefault="001B1B3A" w:rsidP="00E87BDE">
                            <w:pPr>
                              <w:spacing w:before="240" w:after="24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</w:t>
                            </w:r>
                            <w:r w:rsidR="007E6842">
                              <w:rPr>
                                <w:b/>
                                <w:bCs/>
                              </w:rPr>
                              <w:t>os primero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7E684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87BDE" w:rsidRPr="00AC5107">
                              <w:rPr>
                                <w:b/>
                                <w:bCs/>
                              </w:rPr>
                              <w:t>c</w:t>
                            </w:r>
                            <w:r w:rsidR="007E6842">
                              <w:rPr>
                                <w:b/>
                                <w:bCs/>
                              </w:rPr>
                              <w:t>uatro</w:t>
                            </w:r>
                            <w:r w:rsidR="00E87BDE" w:rsidRPr="00AC5107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="00EB232A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E87BDE" w:rsidRPr="00AC5107">
                              <w:rPr>
                                <w:b/>
                                <w:bCs/>
                              </w:rPr>
                              <w:t>)</w:t>
                            </w:r>
                            <w:r w:rsidR="00E87BD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87BDE" w:rsidRPr="00AC5107">
                              <w:rPr>
                                <w:b/>
                                <w:bCs/>
                              </w:rPr>
                              <w:t>factores de</w:t>
                            </w:r>
                            <w:r w:rsidR="00B63F7B">
                              <w:rPr>
                                <w:b/>
                                <w:bCs/>
                              </w:rPr>
                              <w:t xml:space="preserve"> la II Parte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45250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aplicable a</w:t>
                            </w:r>
                            <w:r w:rsidR="00452501">
                              <w:rPr>
                                <w:b/>
                                <w:bCs/>
                              </w:rPr>
                              <w:t xml:space="preserve"> las oficinas que c</w:t>
                            </w:r>
                            <w:r w:rsidR="0076276F">
                              <w:rPr>
                                <w:b/>
                                <w:bCs/>
                              </w:rPr>
                              <w:t>uentan con procesos críticos</w:t>
                            </w:r>
                            <w:r w:rsidR="005C685C">
                              <w:rPr>
                                <w:b/>
                                <w:bCs/>
                              </w:rPr>
                              <w:t xml:space="preserve"> establecidos en el BIA</w:t>
                            </w:r>
                            <w:r w:rsidR="00A07089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EE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87BDE" w:rsidRPr="00AC5107">
                              <w:rPr>
                                <w:b/>
                                <w:bCs/>
                              </w:rPr>
                              <w:t xml:space="preserve">establece un cumplimiento </w:t>
                            </w:r>
                            <w:r w:rsidR="00BB3E5E">
                              <w:rPr>
                                <w:b/>
                                <w:bCs/>
                              </w:rPr>
                              <w:t xml:space="preserve">mínimo, </w:t>
                            </w:r>
                            <w:r w:rsidR="00E87BDE" w:rsidRPr="00AC5107">
                              <w:rPr>
                                <w:b/>
                                <w:bCs/>
                              </w:rPr>
                              <w:t>positivo de</w:t>
                            </w:r>
                            <w:r w:rsidR="00557CBB">
                              <w:rPr>
                                <w:b/>
                                <w:bCs/>
                              </w:rPr>
                              <w:t xml:space="preserve"> preparación para</w:t>
                            </w:r>
                            <w:r w:rsidR="00E87BDE" w:rsidRPr="00AC510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B3733">
                              <w:rPr>
                                <w:b/>
                                <w:bCs/>
                              </w:rPr>
                              <w:t xml:space="preserve">la continuidad del servicio ante un estado de crisis </w:t>
                            </w:r>
                            <w:r w:rsidR="00E87BDE" w:rsidRPr="00AC5107">
                              <w:rPr>
                                <w:b/>
                                <w:bCs/>
                              </w:rPr>
                              <w:t>en la oficina</w:t>
                            </w:r>
                            <w:r w:rsidR="00CC30E3">
                              <w:rPr>
                                <w:b/>
                                <w:bCs/>
                              </w:rPr>
                              <w:t xml:space="preserve"> o despacho</w:t>
                            </w:r>
                            <w:r w:rsidR="00E87BDE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5491914E" w14:textId="5FDAB340" w:rsidR="00CC30E3" w:rsidRDefault="00557CBB" w:rsidP="00E87BDE">
                            <w:pPr>
                              <w:spacing w:before="240" w:after="24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 afirmación de todos los factores determina</w:t>
                            </w:r>
                            <w:r w:rsidR="00CC30E3">
                              <w:rPr>
                                <w:b/>
                                <w:bCs/>
                              </w:rPr>
                              <w:t xml:space="preserve"> un cumplimiento ideal de</w:t>
                            </w:r>
                            <w:r w:rsidR="00D54EB7">
                              <w:rPr>
                                <w:b/>
                                <w:bCs/>
                              </w:rPr>
                              <w:t xml:space="preserve"> la preparación para la</w:t>
                            </w:r>
                            <w:r w:rsidR="00CC30E3">
                              <w:rPr>
                                <w:b/>
                                <w:bCs/>
                              </w:rPr>
                              <w:t xml:space="preserve"> contin</w:t>
                            </w:r>
                            <w:r w:rsidR="00B17CD5">
                              <w:rPr>
                                <w:b/>
                                <w:bCs/>
                              </w:rPr>
                              <w:t>uidad del servicio.</w:t>
                            </w:r>
                          </w:p>
                          <w:p w14:paraId="6EF316F1" w14:textId="12F7B888" w:rsidR="00CF1FAE" w:rsidRDefault="0076276F" w:rsidP="004C43B3">
                            <w:pPr>
                              <w:spacing w:before="240" w:after="240"/>
                              <w:ind w:left="360"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 anterior, permitirá contar con un</w:t>
                            </w:r>
                            <w:r w:rsidR="00CF1FAE" w:rsidRPr="00AC5107">
                              <w:rPr>
                                <w:b/>
                                <w:bCs/>
                              </w:rPr>
                              <w:t xml:space="preserve"> cumplimiento del </w:t>
                            </w:r>
                            <w:r w:rsidR="00CF1FAE" w:rsidRPr="00AC5107">
                              <w:rPr>
                                <w:b/>
                                <w:bCs/>
                                <w:i/>
                                <w:iCs/>
                              </w:rPr>
                              <w:t>“Criterio 4.) de la Persona Usuaria, Subcriterio 4.3.”</w:t>
                            </w:r>
                            <w:r w:rsidR="00CF1FAE" w:rsidRPr="00AC5107">
                              <w:rPr>
                                <w:b/>
                                <w:bCs/>
                              </w:rPr>
                              <w:t xml:space="preserve"> de la acreditación GICA Justicia</w:t>
                            </w:r>
                            <w:r w:rsidR="00D55A7B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41AE5498" w14:textId="77777777" w:rsidR="00CF1FAE" w:rsidRDefault="00CF1FAE" w:rsidP="00CF1F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D082E" id="Rectángulo 2" o:spid="_x0000_s1027" alt="&quot;&quot;" style="position:absolute;left:0;text-align:left;margin-left:.25pt;margin-top:28.85pt;width:494.35pt;height:293.9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" fillcolor="#fbe2c1" strokecolor="#ac6c1b [1604]" strokeweight="1pt">
                <v:stroke dashstyle="dash"/>
                <v:textbox>
                  <w:txbxContent>
                    <w:p w14:paraId="57D6C96F" w14:textId="77777777" w:rsidR="00400F7B" w:rsidRDefault="00400F7B" w:rsidP="004C43B3">
                      <w:pPr>
                        <w:spacing w:before="240" w:after="24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Resultado:</w:t>
                      </w:r>
                    </w:p>
                    <w:p w14:paraId="6BA11EF8" w14:textId="5F092966" w:rsidR="00FD06E3" w:rsidRDefault="00CF1FAE" w:rsidP="004C43B3">
                      <w:pPr>
                        <w:spacing w:before="240" w:after="24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r w:rsidRPr="00AC5107">
                        <w:rPr>
                          <w:b/>
                          <w:bCs/>
                        </w:rPr>
                        <w:t>La afirmación de los cinco (</w:t>
                      </w:r>
                      <w:r w:rsidR="00784F76">
                        <w:rPr>
                          <w:b/>
                          <w:bCs/>
                        </w:rPr>
                        <w:t>5</w:t>
                      </w:r>
                      <w:r w:rsidRPr="00AC5107">
                        <w:rPr>
                          <w:b/>
                          <w:bCs/>
                        </w:rPr>
                        <w:t>)</w:t>
                      </w:r>
                      <w:r w:rsidR="00DC64F2">
                        <w:rPr>
                          <w:b/>
                          <w:bCs/>
                        </w:rPr>
                        <w:t xml:space="preserve"> </w:t>
                      </w:r>
                      <w:r w:rsidRPr="00AC5107">
                        <w:rPr>
                          <w:b/>
                          <w:bCs/>
                        </w:rPr>
                        <w:t>factores de</w:t>
                      </w:r>
                      <w:r w:rsidR="005C685C">
                        <w:rPr>
                          <w:b/>
                          <w:bCs/>
                        </w:rPr>
                        <w:t xml:space="preserve"> la I Parte del f</w:t>
                      </w:r>
                      <w:r w:rsidRPr="00AC5107">
                        <w:rPr>
                          <w:b/>
                          <w:bCs/>
                        </w:rPr>
                        <w:t xml:space="preserve">ormulario, establece un cumplimiento </w:t>
                      </w:r>
                      <w:r w:rsidR="00CC30E3">
                        <w:rPr>
                          <w:b/>
                          <w:bCs/>
                        </w:rPr>
                        <w:t xml:space="preserve">mínimo, </w:t>
                      </w:r>
                      <w:r w:rsidR="00CC30E3" w:rsidRPr="00AC5107">
                        <w:rPr>
                          <w:b/>
                          <w:bCs/>
                        </w:rPr>
                        <w:t xml:space="preserve">positivo </w:t>
                      </w:r>
                      <w:r w:rsidR="00F32097">
                        <w:rPr>
                          <w:b/>
                          <w:bCs/>
                        </w:rPr>
                        <w:t xml:space="preserve">de </w:t>
                      </w:r>
                      <w:r w:rsidR="00557CBB">
                        <w:rPr>
                          <w:b/>
                          <w:bCs/>
                        </w:rPr>
                        <w:t xml:space="preserve">preparación para </w:t>
                      </w:r>
                      <w:r w:rsidR="00F32097">
                        <w:rPr>
                          <w:b/>
                          <w:bCs/>
                        </w:rPr>
                        <w:t>la continuidad operativa de</w:t>
                      </w:r>
                      <w:r w:rsidR="00CC30E3" w:rsidRPr="00AC5107">
                        <w:rPr>
                          <w:b/>
                          <w:bCs/>
                        </w:rPr>
                        <w:t xml:space="preserve"> la oficina</w:t>
                      </w:r>
                      <w:r w:rsidR="00CC30E3">
                        <w:rPr>
                          <w:b/>
                          <w:bCs/>
                        </w:rPr>
                        <w:t xml:space="preserve"> o despacho.</w:t>
                      </w:r>
                    </w:p>
                    <w:p w14:paraId="44F0D63E" w14:textId="52B56EA4" w:rsidR="00E87BDE" w:rsidRDefault="001B1B3A" w:rsidP="00E87BDE">
                      <w:pPr>
                        <w:spacing w:before="240" w:after="24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</w:t>
                      </w:r>
                      <w:r w:rsidR="007E6842">
                        <w:rPr>
                          <w:b/>
                          <w:bCs/>
                        </w:rPr>
                        <w:t>os primero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="007E6842">
                        <w:rPr>
                          <w:b/>
                          <w:bCs/>
                        </w:rPr>
                        <w:t xml:space="preserve"> </w:t>
                      </w:r>
                      <w:r w:rsidR="00E87BDE" w:rsidRPr="00AC5107">
                        <w:rPr>
                          <w:b/>
                          <w:bCs/>
                        </w:rPr>
                        <w:t>c</w:t>
                      </w:r>
                      <w:r w:rsidR="007E6842">
                        <w:rPr>
                          <w:b/>
                          <w:bCs/>
                        </w:rPr>
                        <w:t>uatro</w:t>
                      </w:r>
                      <w:r w:rsidR="00E87BDE" w:rsidRPr="00AC5107">
                        <w:rPr>
                          <w:b/>
                          <w:bCs/>
                        </w:rPr>
                        <w:t xml:space="preserve"> (</w:t>
                      </w:r>
                      <w:r w:rsidR="00EB232A">
                        <w:rPr>
                          <w:b/>
                          <w:bCs/>
                        </w:rPr>
                        <w:t>4</w:t>
                      </w:r>
                      <w:r w:rsidR="00E87BDE" w:rsidRPr="00AC5107">
                        <w:rPr>
                          <w:b/>
                          <w:bCs/>
                        </w:rPr>
                        <w:t>)</w:t>
                      </w:r>
                      <w:r w:rsidR="00E87BDE">
                        <w:rPr>
                          <w:b/>
                          <w:bCs/>
                        </w:rPr>
                        <w:t xml:space="preserve"> </w:t>
                      </w:r>
                      <w:r w:rsidR="00E87BDE" w:rsidRPr="00AC5107">
                        <w:rPr>
                          <w:b/>
                          <w:bCs/>
                        </w:rPr>
                        <w:t>factores de</w:t>
                      </w:r>
                      <w:r w:rsidR="00B63F7B">
                        <w:rPr>
                          <w:b/>
                          <w:bCs/>
                        </w:rPr>
                        <w:t xml:space="preserve"> la II Parte</w:t>
                      </w:r>
                      <w:r>
                        <w:rPr>
                          <w:b/>
                          <w:bCs/>
                        </w:rPr>
                        <w:t>,</w:t>
                      </w:r>
                      <w:r w:rsidR="00452501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aplicable a</w:t>
                      </w:r>
                      <w:r w:rsidR="00452501">
                        <w:rPr>
                          <w:b/>
                          <w:bCs/>
                        </w:rPr>
                        <w:t xml:space="preserve"> las oficinas que c</w:t>
                      </w:r>
                      <w:r w:rsidR="0076276F">
                        <w:rPr>
                          <w:b/>
                          <w:bCs/>
                        </w:rPr>
                        <w:t>uentan con procesos críticos</w:t>
                      </w:r>
                      <w:r w:rsidR="005C685C">
                        <w:rPr>
                          <w:b/>
                          <w:bCs/>
                        </w:rPr>
                        <w:t xml:space="preserve"> establecidos en el BIA</w:t>
                      </w:r>
                      <w:r w:rsidR="00A07089">
                        <w:rPr>
                          <w:b/>
                          <w:bCs/>
                        </w:rPr>
                        <w:t>,</w:t>
                      </w:r>
                      <w:r w:rsidR="00EE421C">
                        <w:rPr>
                          <w:b/>
                          <w:bCs/>
                        </w:rPr>
                        <w:t xml:space="preserve"> </w:t>
                      </w:r>
                      <w:r w:rsidR="00E87BDE" w:rsidRPr="00AC5107">
                        <w:rPr>
                          <w:b/>
                          <w:bCs/>
                        </w:rPr>
                        <w:t xml:space="preserve">establece un cumplimiento </w:t>
                      </w:r>
                      <w:r w:rsidR="00BB3E5E">
                        <w:rPr>
                          <w:b/>
                          <w:bCs/>
                        </w:rPr>
                        <w:t xml:space="preserve">mínimo, </w:t>
                      </w:r>
                      <w:r w:rsidR="00E87BDE" w:rsidRPr="00AC5107">
                        <w:rPr>
                          <w:b/>
                          <w:bCs/>
                        </w:rPr>
                        <w:t>positivo de</w:t>
                      </w:r>
                      <w:r w:rsidR="00557CBB">
                        <w:rPr>
                          <w:b/>
                          <w:bCs/>
                        </w:rPr>
                        <w:t xml:space="preserve"> preparación para</w:t>
                      </w:r>
                      <w:r w:rsidR="00E87BDE" w:rsidRPr="00AC5107">
                        <w:rPr>
                          <w:b/>
                          <w:bCs/>
                        </w:rPr>
                        <w:t xml:space="preserve"> </w:t>
                      </w:r>
                      <w:r w:rsidR="002B3733">
                        <w:rPr>
                          <w:b/>
                          <w:bCs/>
                        </w:rPr>
                        <w:t xml:space="preserve">la continuidad del servicio ante un estado de crisis </w:t>
                      </w:r>
                      <w:r w:rsidR="00E87BDE" w:rsidRPr="00AC5107">
                        <w:rPr>
                          <w:b/>
                          <w:bCs/>
                        </w:rPr>
                        <w:t>en la oficina</w:t>
                      </w:r>
                      <w:r w:rsidR="00CC30E3">
                        <w:rPr>
                          <w:b/>
                          <w:bCs/>
                        </w:rPr>
                        <w:t xml:space="preserve"> o despacho</w:t>
                      </w:r>
                      <w:r w:rsidR="00E87BDE">
                        <w:rPr>
                          <w:b/>
                          <w:bCs/>
                        </w:rPr>
                        <w:t>.</w:t>
                      </w:r>
                    </w:p>
                    <w:p w14:paraId="5491914E" w14:textId="5FDAB340" w:rsidR="00CC30E3" w:rsidRDefault="00557CBB" w:rsidP="00E87BDE">
                      <w:pPr>
                        <w:spacing w:before="240" w:after="24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La afirmación de todos los factores determina</w:t>
                      </w:r>
                      <w:r w:rsidR="00CC30E3">
                        <w:rPr>
                          <w:b/>
                          <w:bCs/>
                        </w:rPr>
                        <w:t xml:space="preserve"> un cumplimiento ideal de</w:t>
                      </w:r>
                      <w:r w:rsidR="00D54EB7">
                        <w:rPr>
                          <w:b/>
                          <w:bCs/>
                        </w:rPr>
                        <w:t xml:space="preserve"> la preparación para la</w:t>
                      </w:r>
                      <w:r w:rsidR="00CC30E3">
                        <w:rPr>
                          <w:b/>
                          <w:bCs/>
                        </w:rPr>
                        <w:t xml:space="preserve"> contin</w:t>
                      </w:r>
                      <w:r w:rsidR="00B17CD5">
                        <w:rPr>
                          <w:b/>
                          <w:bCs/>
                        </w:rPr>
                        <w:t>uidad del servicio.</w:t>
                      </w:r>
                    </w:p>
                    <w:p w14:paraId="6EF316F1" w14:textId="12F7B888" w:rsidR="00CF1FAE" w:rsidRDefault="0076276F" w:rsidP="004C43B3">
                      <w:pPr>
                        <w:spacing w:before="240" w:after="240"/>
                        <w:ind w:left="360"/>
                        <w:jc w:val="both"/>
                        <w:rPr>
                          <w:noProof/>
                        </w:rPr>
                      </w:pPr>
                      <w:r>
                        <w:rPr>
                          <w:b/>
                          <w:bCs/>
                        </w:rPr>
                        <w:t>Lo anterior, permitirá contar con un</w:t>
                      </w:r>
                      <w:r w:rsidR="00CF1FAE" w:rsidRPr="00AC5107">
                        <w:rPr>
                          <w:b/>
                          <w:bCs/>
                        </w:rPr>
                        <w:t xml:space="preserve"> cumplimiento del </w:t>
                      </w:r>
                      <w:r w:rsidR="00CF1FAE" w:rsidRPr="00AC5107">
                        <w:rPr>
                          <w:b/>
                          <w:bCs/>
                          <w:i/>
                          <w:iCs/>
                        </w:rPr>
                        <w:t>“Criterio 4.) de la Persona Usuaria, Subcriterio 4.3.”</w:t>
                      </w:r>
                      <w:r w:rsidR="00CF1FAE" w:rsidRPr="00AC5107">
                        <w:rPr>
                          <w:b/>
                          <w:bCs/>
                        </w:rPr>
                        <w:t xml:space="preserve"> de la acreditación GICA Justicia</w:t>
                      </w:r>
                      <w:r w:rsidR="00D55A7B">
                        <w:rPr>
                          <w:b/>
                          <w:bCs/>
                        </w:rPr>
                        <w:t>.</w:t>
                      </w:r>
                    </w:p>
                    <w:p w14:paraId="41AE5498" w14:textId="77777777" w:rsidR="00CF1FAE" w:rsidRDefault="00CF1FAE" w:rsidP="00CF1FA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72CFC">
        <w:rPr>
          <w:noProof/>
          <w:lang w:bidi="es-ES"/>
        </w:rPr>
        <w:drawing>
          <wp:anchor distT="0" distB="0" distL="114300" distR="114300" simplePos="0" relativeHeight="251670528" behindDoc="0" locked="0" layoutInCell="1" allowOverlap="1" wp14:anchorId="7A19A0F8" wp14:editId="3C01C4B7">
            <wp:simplePos x="0" y="0"/>
            <wp:positionH relativeFrom="column">
              <wp:posOffset>-136159</wp:posOffset>
            </wp:positionH>
            <wp:positionV relativeFrom="paragraph">
              <wp:posOffset>179966</wp:posOffset>
            </wp:positionV>
            <wp:extent cx="278765" cy="312420"/>
            <wp:effectExtent l="40323" t="16827" r="9207" b="28258"/>
            <wp:wrapNone/>
            <wp:docPr id="1" name="Imagen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E3D">
        <w:rPr>
          <w:noProof/>
        </w:rPr>
        <w:t>El siguiente es</w:t>
      </w:r>
      <w:r w:rsidR="00FD06E3">
        <w:rPr>
          <w:noProof/>
        </w:rPr>
        <w:t>pacio es para uso exclusivo del Centro de Gestión de la Calidad.</w:t>
      </w:r>
    </w:p>
    <w:sectPr w:rsidR="00AC5107" w:rsidSect="008C0026">
      <w:type w:val="continuous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27D4" w14:textId="77777777" w:rsidR="00B52052" w:rsidRDefault="00B52052" w:rsidP="005A20E2">
      <w:pPr>
        <w:spacing w:after="0"/>
      </w:pPr>
      <w:r>
        <w:separator/>
      </w:r>
    </w:p>
    <w:p w14:paraId="349EB3C0" w14:textId="77777777" w:rsidR="00B52052" w:rsidRDefault="00B52052"/>
    <w:p w14:paraId="4762AE62" w14:textId="77777777" w:rsidR="00B52052" w:rsidRDefault="00B52052" w:rsidP="009B4773"/>
    <w:p w14:paraId="2FC8B314" w14:textId="77777777" w:rsidR="00B52052" w:rsidRDefault="00B52052" w:rsidP="00513832"/>
  </w:endnote>
  <w:endnote w:type="continuationSeparator" w:id="0">
    <w:p w14:paraId="06B609A4" w14:textId="77777777" w:rsidR="00B52052" w:rsidRDefault="00B52052" w:rsidP="005A20E2">
      <w:pPr>
        <w:spacing w:after="0"/>
      </w:pPr>
      <w:r>
        <w:continuationSeparator/>
      </w:r>
    </w:p>
    <w:p w14:paraId="109C8F5B" w14:textId="77777777" w:rsidR="00B52052" w:rsidRDefault="00B52052"/>
    <w:p w14:paraId="61344111" w14:textId="77777777" w:rsidR="00B52052" w:rsidRDefault="00B52052" w:rsidP="009B4773"/>
    <w:p w14:paraId="2CB10D0F" w14:textId="77777777" w:rsidR="00B52052" w:rsidRDefault="00B52052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asi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E4E4" w14:textId="77777777" w:rsidR="00B57756" w:rsidRPr="003639D2" w:rsidRDefault="00B57756" w:rsidP="003639D2">
    <w:pPr>
      <w:pStyle w:val="Piedepgina"/>
    </w:pPr>
    <w:r w:rsidRPr="003639D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0484" w14:textId="77777777" w:rsidR="005854DB" w:rsidRPr="00F8411A" w:rsidRDefault="005854DB" w:rsidP="005854DB">
    <w:pPr>
      <w:pStyle w:val="Piedepgina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391E6F">
      <w:rPr>
        <w:noProof/>
      </w:rPr>
      <w:t>1</w:t>
    </w:r>
    <w:r w:rsidRPr="00F8411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F26C" w14:textId="77777777" w:rsidR="00792440" w:rsidRPr="003639D2" w:rsidRDefault="00792440" w:rsidP="003639D2">
    <w:pPr>
      <w:pStyle w:val="Piedepgina"/>
    </w:pPr>
    <w:r w:rsidRPr="003639D2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371E" w14:textId="77777777" w:rsidR="00792440" w:rsidRPr="00F8411A" w:rsidRDefault="00792440" w:rsidP="005854DB">
    <w:pPr>
      <w:pStyle w:val="Piedepgina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rPr>
        <w:noProof/>
      </w:rPr>
      <w:t>1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A570" w14:textId="77777777" w:rsidR="00B52052" w:rsidRDefault="00B52052" w:rsidP="005A20E2">
      <w:pPr>
        <w:spacing w:after="0"/>
      </w:pPr>
      <w:r>
        <w:separator/>
      </w:r>
    </w:p>
    <w:p w14:paraId="5F5B7DF2" w14:textId="77777777" w:rsidR="00B52052" w:rsidRDefault="00B52052"/>
    <w:p w14:paraId="53FB98F6" w14:textId="77777777" w:rsidR="00B52052" w:rsidRDefault="00B52052" w:rsidP="009B4773"/>
    <w:p w14:paraId="7627EC5B" w14:textId="77777777" w:rsidR="00B52052" w:rsidRDefault="00B52052" w:rsidP="00513832"/>
  </w:footnote>
  <w:footnote w:type="continuationSeparator" w:id="0">
    <w:p w14:paraId="39E0C6A5" w14:textId="77777777" w:rsidR="00B52052" w:rsidRDefault="00B52052" w:rsidP="005A20E2">
      <w:pPr>
        <w:spacing w:after="0"/>
      </w:pPr>
      <w:r>
        <w:continuationSeparator/>
      </w:r>
    </w:p>
    <w:p w14:paraId="7F316800" w14:textId="77777777" w:rsidR="00B52052" w:rsidRDefault="00B52052"/>
    <w:p w14:paraId="256FD3D1" w14:textId="77777777" w:rsidR="00B52052" w:rsidRDefault="00B52052" w:rsidP="009B4773"/>
    <w:p w14:paraId="4E1DD0AB" w14:textId="77777777" w:rsidR="00B52052" w:rsidRDefault="00B52052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5C6A" w14:textId="77777777" w:rsidR="003639D2" w:rsidRPr="003639D2" w:rsidRDefault="003E26A0" w:rsidP="003639D2">
    <w:pPr>
      <w:pStyle w:val="Encabezado1"/>
    </w:pPr>
    <w:r>
      <w:t>Lista de verificación</w:t>
    </w:r>
  </w:p>
  <w:p w14:paraId="18B260C6" w14:textId="016DFB20" w:rsidR="00CE3868" w:rsidRPr="005854DB" w:rsidRDefault="00AA3050" w:rsidP="003D6AFD">
    <w:pPr>
      <w:pStyle w:val="Encabezado"/>
    </w:pPr>
    <w:r>
      <w:t>Continuidad del Servicio para a</w:t>
    </w:r>
    <w:r w:rsidR="009149D8">
      <w:t>c</w:t>
    </w:r>
    <w:r>
      <w:t>reditación GICA</w:t>
    </w:r>
    <w:r w:rsidR="009149D8">
      <w:t xml:space="preserve"> - Justicia</w:t>
    </w:r>
    <w:r w:rsidR="003D6AFD" w:rsidRPr="003D6AF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0" w:type="pct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3"/>
      <w:gridCol w:w="8955"/>
      <w:gridCol w:w="397"/>
    </w:tblGrid>
    <w:tr w:rsidR="0033515E" w:rsidRPr="00391E6F" w14:paraId="42EF456A" w14:textId="77777777" w:rsidTr="00436E7D">
      <w:trPr>
        <w:trHeight w:val="873"/>
      </w:trPr>
      <w:tc>
        <w:tcPr>
          <w:tcW w:w="10016" w:type="dxa"/>
          <w:gridSpan w:val="3"/>
          <w:vAlign w:val="center"/>
        </w:tcPr>
        <w:p w14:paraId="73F61778" w14:textId="77777777" w:rsidR="0033515E" w:rsidRPr="00CE3868" w:rsidRDefault="00126152" w:rsidP="005F42EC">
          <w:pPr>
            <w:pStyle w:val="Subttulo"/>
            <w:rPr>
              <w:b/>
              <w:bCs/>
              <w:noProof/>
              <w:color w:val="0033CC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8665E55" wp14:editId="5A3DA1D1">
                <wp:simplePos x="0" y="0"/>
                <wp:positionH relativeFrom="column">
                  <wp:posOffset>-972820</wp:posOffset>
                </wp:positionH>
                <wp:positionV relativeFrom="page">
                  <wp:posOffset>43815</wp:posOffset>
                </wp:positionV>
                <wp:extent cx="1177290" cy="887730"/>
                <wp:effectExtent l="0" t="0" r="0" b="0"/>
                <wp:wrapThrough wrapText="bothSides">
                  <wp:wrapPolygon edited="0">
                    <wp:start x="9786" y="0"/>
                    <wp:lineTo x="7689" y="1391"/>
                    <wp:lineTo x="5592" y="5562"/>
                    <wp:lineTo x="5592" y="8343"/>
                    <wp:lineTo x="699" y="14833"/>
                    <wp:lineTo x="699" y="16223"/>
                    <wp:lineTo x="2097" y="20858"/>
                    <wp:lineTo x="19223" y="20858"/>
                    <wp:lineTo x="20971" y="15296"/>
                    <wp:lineTo x="19573" y="12979"/>
                    <wp:lineTo x="15728" y="8343"/>
                    <wp:lineTo x="16078" y="5562"/>
                    <wp:lineTo x="13631" y="1391"/>
                    <wp:lineTo x="11184" y="0"/>
                    <wp:lineTo x="9786" y="0"/>
                  </wp:wrapPolygon>
                </wp:wrapThrough>
                <wp:docPr id="15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290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975BEF2" wp14:editId="052B1299">
                <wp:simplePos x="0" y="0"/>
                <wp:positionH relativeFrom="margin">
                  <wp:posOffset>5039995</wp:posOffset>
                </wp:positionH>
                <wp:positionV relativeFrom="margin">
                  <wp:posOffset>115570</wp:posOffset>
                </wp:positionV>
                <wp:extent cx="965200" cy="734695"/>
                <wp:effectExtent l="0" t="0" r="0" b="0"/>
                <wp:wrapSquare wrapText="bothSides"/>
                <wp:docPr id="16" name="Imagen 22" descr="Logotipo, nombre de la empresa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 descr="Logotipo, nombre de la empresa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515E" w:rsidRPr="00813789">
            <w:rPr>
              <w:b/>
              <w:bCs/>
              <w:i w:val="0"/>
              <w:iCs/>
              <w:noProof/>
              <w:color w:val="auto"/>
            </w:rPr>
            <w:t>Formulario</w:t>
          </w:r>
          <w:r w:rsidR="005F42EC" w:rsidRPr="00813789">
            <w:rPr>
              <w:b/>
              <w:bCs/>
              <w:i w:val="0"/>
              <w:iCs/>
              <w:noProof/>
              <w:color w:val="auto"/>
            </w:rPr>
            <w:t xml:space="preserve"> </w:t>
          </w:r>
          <w:r w:rsidR="00691FFC" w:rsidRPr="00813789">
            <w:rPr>
              <w:b/>
              <w:bCs/>
              <w:i w:val="0"/>
              <w:iCs/>
              <w:noProof/>
              <w:color w:val="auto"/>
            </w:rPr>
            <w:t>Gestión de la Continuidad</w:t>
          </w:r>
        </w:p>
      </w:tc>
    </w:tr>
    <w:tr w:rsidR="0033515E" w:rsidRPr="00391E6F" w14:paraId="72B52194" w14:textId="77777777" w:rsidTr="00436E7D">
      <w:trPr>
        <w:trHeight w:val="108"/>
      </w:trPr>
      <w:tc>
        <w:tcPr>
          <w:tcW w:w="437" w:type="dxa"/>
        </w:tcPr>
        <w:p w14:paraId="7046BFDB" w14:textId="77777777" w:rsidR="0033515E" w:rsidRPr="004A3FDE" w:rsidRDefault="0033515E" w:rsidP="0033515E">
          <w:pPr>
            <w:spacing w:before="0" w:after="0"/>
            <w:rPr>
              <w:b/>
              <w:bCs/>
              <w:noProof/>
              <w:color w:val="0033CC"/>
              <w:sz w:val="10"/>
              <w:szCs w:val="10"/>
            </w:rPr>
          </w:pPr>
        </w:p>
      </w:tc>
      <w:tc>
        <w:tcPr>
          <w:tcW w:w="9178" w:type="dxa"/>
          <w:shd w:val="clear" w:color="auto" w:fill="D17406" w:themeFill="accent5" w:themeFillShade="BF"/>
          <w:vAlign w:val="center"/>
        </w:tcPr>
        <w:p w14:paraId="653B3848" w14:textId="77777777" w:rsidR="0033515E" w:rsidRPr="00391E6F" w:rsidRDefault="0033515E" w:rsidP="0033515E">
          <w:pPr>
            <w:spacing w:before="0" w:after="0"/>
            <w:rPr>
              <w:noProof/>
              <w:sz w:val="10"/>
              <w:szCs w:val="10"/>
            </w:rPr>
          </w:pPr>
        </w:p>
      </w:tc>
      <w:tc>
        <w:tcPr>
          <w:tcW w:w="401" w:type="dxa"/>
        </w:tcPr>
        <w:p w14:paraId="2BEB0896" w14:textId="77777777" w:rsidR="0033515E" w:rsidRPr="00391E6F" w:rsidRDefault="0033515E" w:rsidP="0033515E">
          <w:pPr>
            <w:spacing w:before="0" w:after="0"/>
            <w:rPr>
              <w:noProof/>
              <w:sz w:val="10"/>
              <w:szCs w:val="10"/>
            </w:rPr>
          </w:pPr>
        </w:p>
      </w:tc>
    </w:tr>
  </w:tbl>
  <w:p w14:paraId="1CB702DA" w14:textId="77777777" w:rsidR="008C0026" w:rsidRDefault="008C0026" w:rsidP="00497A3B">
    <w:pPr>
      <w:pStyle w:val="Encabezado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530C" w14:textId="77777777" w:rsidR="00792440" w:rsidRPr="003639D2" w:rsidRDefault="00792440" w:rsidP="003639D2">
    <w:pPr>
      <w:pStyle w:val="Encabezado1"/>
    </w:pPr>
    <w:r>
      <w:t>Lista de verificación</w:t>
    </w:r>
  </w:p>
  <w:p w14:paraId="3A9E1777" w14:textId="2763B81D" w:rsidR="00792440" w:rsidRPr="005854DB" w:rsidRDefault="002E3933" w:rsidP="003D6AFD">
    <w:pPr>
      <w:pStyle w:val="Encabezado"/>
    </w:pPr>
    <w:r>
      <w:t>Continuidad del Servicio para acreditación GICA - Justicia</w:t>
    </w:r>
    <w:r w:rsidRPr="003D6AFD">
      <w:t xml:space="preserve"> </w:t>
    </w:r>
    <w:r w:rsidR="00792440" w:rsidRPr="003D6AFD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0" w:type="pct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3"/>
      <w:gridCol w:w="8955"/>
      <w:gridCol w:w="397"/>
    </w:tblGrid>
    <w:tr w:rsidR="00792440" w:rsidRPr="00391E6F" w14:paraId="2D773C98" w14:textId="77777777" w:rsidTr="00436E7D">
      <w:trPr>
        <w:trHeight w:val="873"/>
      </w:trPr>
      <w:tc>
        <w:tcPr>
          <w:tcW w:w="10016" w:type="dxa"/>
          <w:gridSpan w:val="3"/>
          <w:vAlign w:val="center"/>
        </w:tcPr>
        <w:p w14:paraId="49506D20" w14:textId="77777777" w:rsidR="00792440" w:rsidRPr="00CE3868" w:rsidRDefault="00792440" w:rsidP="005F42EC">
          <w:pPr>
            <w:pStyle w:val="Subttulo"/>
            <w:rPr>
              <w:b/>
              <w:bCs/>
              <w:noProof/>
              <w:color w:val="0033CC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47FA47B" wp14:editId="1FD5C17A">
                <wp:simplePos x="0" y="0"/>
                <wp:positionH relativeFrom="column">
                  <wp:posOffset>-972820</wp:posOffset>
                </wp:positionH>
                <wp:positionV relativeFrom="page">
                  <wp:posOffset>43815</wp:posOffset>
                </wp:positionV>
                <wp:extent cx="1177290" cy="887730"/>
                <wp:effectExtent l="0" t="0" r="0" b="0"/>
                <wp:wrapThrough wrapText="bothSides">
                  <wp:wrapPolygon edited="0">
                    <wp:start x="9786" y="0"/>
                    <wp:lineTo x="7689" y="1391"/>
                    <wp:lineTo x="5592" y="5562"/>
                    <wp:lineTo x="5592" y="8343"/>
                    <wp:lineTo x="699" y="14833"/>
                    <wp:lineTo x="699" y="16223"/>
                    <wp:lineTo x="2097" y="20858"/>
                    <wp:lineTo x="19223" y="20858"/>
                    <wp:lineTo x="20971" y="15296"/>
                    <wp:lineTo x="19573" y="12979"/>
                    <wp:lineTo x="15728" y="8343"/>
                    <wp:lineTo x="16078" y="5562"/>
                    <wp:lineTo x="13631" y="1391"/>
                    <wp:lineTo x="11184" y="0"/>
                    <wp:lineTo x="9786" y="0"/>
                  </wp:wrapPolygon>
                </wp:wrapThrough>
                <wp:docPr id="1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290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66C2109" wp14:editId="5D3C4D8E">
                <wp:simplePos x="0" y="0"/>
                <wp:positionH relativeFrom="margin">
                  <wp:posOffset>5039995</wp:posOffset>
                </wp:positionH>
                <wp:positionV relativeFrom="margin">
                  <wp:posOffset>115570</wp:posOffset>
                </wp:positionV>
                <wp:extent cx="965200" cy="734695"/>
                <wp:effectExtent l="0" t="0" r="0" b="0"/>
                <wp:wrapSquare wrapText="bothSides"/>
                <wp:docPr id="24" name="Imagen 22" descr="Logotipo, nombre de la empresa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 descr="Logotipo, nombre de la empresa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3789">
            <w:rPr>
              <w:b/>
              <w:bCs/>
              <w:i w:val="0"/>
              <w:iCs/>
              <w:noProof/>
              <w:color w:val="auto"/>
            </w:rPr>
            <w:t>Formulario Gestión de la Continuidad</w:t>
          </w:r>
        </w:p>
      </w:tc>
    </w:tr>
    <w:tr w:rsidR="00792440" w:rsidRPr="00391E6F" w14:paraId="457B26A0" w14:textId="77777777" w:rsidTr="00436E7D">
      <w:trPr>
        <w:trHeight w:val="108"/>
      </w:trPr>
      <w:tc>
        <w:tcPr>
          <w:tcW w:w="437" w:type="dxa"/>
        </w:tcPr>
        <w:p w14:paraId="525C5022" w14:textId="77777777" w:rsidR="00792440" w:rsidRPr="004A3FDE" w:rsidRDefault="00792440" w:rsidP="0033515E">
          <w:pPr>
            <w:spacing w:before="0" w:after="0"/>
            <w:rPr>
              <w:b/>
              <w:bCs/>
              <w:noProof/>
              <w:color w:val="0033CC"/>
              <w:sz w:val="10"/>
              <w:szCs w:val="10"/>
            </w:rPr>
          </w:pPr>
        </w:p>
      </w:tc>
      <w:tc>
        <w:tcPr>
          <w:tcW w:w="9178" w:type="dxa"/>
          <w:shd w:val="clear" w:color="auto" w:fill="D17406" w:themeFill="accent5" w:themeFillShade="BF"/>
          <w:vAlign w:val="center"/>
        </w:tcPr>
        <w:p w14:paraId="3A7B1C0B" w14:textId="77777777" w:rsidR="00792440" w:rsidRPr="00391E6F" w:rsidRDefault="00792440" w:rsidP="0033515E">
          <w:pPr>
            <w:spacing w:before="0" w:after="0"/>
            <w:rPr>
              <w:noProof/>
              <w:sz w:val="10"/>
              <w:szCs w:val="10"/>
            </w:rPr>
          </w:pPr>
        </w:p>
      </w:tc>
      <w:tc>
        <w:tcPr>
          <w:tcW w:w="401" w:type="dxa"/>
        </w:tcPr>
        <w:p w14:paraId="1FEF96DC" w14:textId="77777777" w:rsidR="00792440" w:rsidRPr="00391E6F" w:rsidRDefault="00792440" w:rsidP="0033515E">
          <w:pPr>
            <w:spacing w:before="0" w:after="0"/>
            <w:rPr>
              <w:noProof/>
              <w:sz w:val="10"/>
              <w:szCs w:val="10"/>
            </w:rPr>
          </w:pPr>
        </w:p>
      </w:tc>
    </w:tr>
  </w:tbl>
  <w:tbl>
    <w:tblPr>
      <w:tblStyle w:val="5"/>
      <w:tblW w:w="5000" w:type="pct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600" w:firstRow="0" w:lastRow="0" w:firstColumn="0" w:lastColumn="0" w:noHBand="1" w:noVBand="1"/>
    </w:tblPr>
    <w:tblGrid>
      <w:gridCol w:w="1944"/>
      <w:gridCol w:w="2245"/>
      <w:gridCol w:w="2245"/>
      <w:gridCol w:w="1646"/>
      <w:gridCol w:w="1646"/>
    </w:tblGrid>
    <w:tr w:rsidR="00792440" w14:paraId="067B2D7F" w14:textId="77777777" w:rsidTr="00F05CEE">
      <w:trPr>
        <w:trHeight w:val="300"/>
      </w:trPr>
      <w:tc>
        <w:tcPr>
          <w:tcW w:w="999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2085A484" w14:textId="77777777" w:rsidR="00792440" w:rsidRDefault="00792440" w:rsidP="008C0026">
          <w:pPr>
            <w:pStyle w:val="TableText"/>
            <w:jc w:val="center"/>
          </w:pPr>
          <w:r>
            <w:t>Código</w:t>
          </w:r>
        </w:p>
      </w:tc>
      <w:tc>
        <w:tcPr>
          <w:tcW w:w="1154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42050E01" w14:textId="77777777" w:rsidR="00792440" w:rsidRDefault="00792440" w:rsidP="008C0026">
          <w:pPr>
            <w:pStyle w:val="TableText"/>
            <w:jc w:val="center"/>
          </w:pPr>
          <w:r>
            <w:t>Fecha Elaboración</w:t>
          </w:r>
        </w:p>
      </w:tc>
      <w:tc>
        <w:tcPr>
          <w:tcW w:w="1154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56F72317" w14:textId="77777777" w:rsidR="00792440" w:rsidRDefault="00792440" w:rsidP="008C0026">
          <w:pPr>
            <w:pStyle w:val="TableText"/>
            <w:jc w:val="center"/>
          </w:pPr>
          <w:r>
            <w:t>Fecha Actualización</w:t>
          </w:r>
        </w:p>
      </w:tc>
      <w:tc>
        <w:tcPr>
          <w:tcW w:w="846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620A0451" w14:textId="77777777" w:rsidR="00792440" w:rsidRDefault="00792440" w:rsidP="008C0026">
          <w:pPr>
            <w:pStyle w:val="TableText"/>
            <w:jc w:val="center"/>
          </w:pPr>
          <w:proofErr w:type="spellStart"/>
          <w:r>
            <w:t>Nº</w:t>
          </w:r>
          <w:proofErr w:type="spellEnd"/>
          <w:r>
            <w:t xml:space="preserve"> Revisión</w:t>
          </w:r>
        </w:p>
      </w:tc>
      <w:tc>
        <w:tcPr>
          <w:tcW w:w="846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355484E6" w14:textId="77777777" w:rsidR="00792440" w:rsidRDefault="00792440" w:rsidP="008C0026">
          <w:pPr>
            <w:pStyle w:val="TableText"/>
            <w:jc w:val="center"/>
          </w:pPr>
          <w:r>
            <w:t>Página</w:t>
          </w:r>
        </w:p>
      </w:tc>
    </w:tr>
    <w:tr w:rsidR="00792440" w14:paraId="20DC6DD7" w14:textId="77777777" w:rsidTr="00F05CEE">
      <w:tc>
        <w:tcPr>
          <w:tcW w:w="999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3E8D0E9E" w14:textId="77777777" w:rsidR="00792440" w:rsidRDefault="00792440" w:rsidP="0020739C">
          <w:pPr>
            <w:pStyle w:val="TableText"/>
            <w:jc w:val="center"/>
          </w:pPr>
          <w:r w:rsidRPr="00CE3868">
            <w:t>FMRO -SGC</w:t>
          </w:r>
          <w:r w:rsidRPr="009B2DC5">
            <w:t>S-DE-31-1988-004</w:t>
          </w:r>
        </w:p>
      </w:tc>
      <w:tc>
        <w:tcPr>
          <w:tcW w:w="1154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4476A70E" w14:textId="77777777" w:rsidR="00792440" w:rsidRDefault="00792440" w:rsidP="008C0026">
          <w:pPr>
            <w:pStyle w:val="TableText"/>
            <w:jc w:val="center"/>
          </w:pPr>
          <w:r>
            <w:t>15/06/2023</w:t>
          </w:r>
        </w:p>
      </w:tc>
      <w:tc>
        <w:tcPr>
          <w:tcW w:w="1154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16F38DE5" w14:textId="77777777" w:rsidR="00792440" w:rsidRDefault="00792440" w:rsidP="008C0026">
          <w:pPr>
            <w:pStyle w:val="TableText"/>
            <w:jc w:val="center"/>
          </w:pPr>
          <w:r>
            <w:t>-</w:t>
          </w:r>
        </w:p>
      </w:tc>
      <w:tc>
        <w:tcPr>
          <w:tcW w:w="846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18973A73" w14:textId="77777777" w:rsidR="00792440" w:rsidRDefault="00792440" w:rsidP="008C0026">
          <w:pPr>
            <w:pStyle w:val="TableText"/>
            <w:jc w:val="center"/>
          </w:pPr>
          <w:r>
            <w:t>-</w:t>
          </w:r>
        </w:p>
      </w:tc>
      <w:tc>
        <w:tcPr>
          <w:tcW w:w="846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7CAA005A" w14:textId="77777777" w:rsidR="00792440" w:rsidRDefault="00792440" w:rsidP="008C0026">
          <w:pPr>
            <w:pStyle w:val="TableText"/>
            <w:jc w:val="center"/>
          </w:pPr>
          <w:r w:rsidRPr="00F06412">
            <w:fldChar w:fldCharType="begin"/>
          </w:r>
          <w:r w:rsidRPr="00F06412">
            <w:instrText xml:space="preserve"> PAGE   \* MERGEFORMAT </w:instrText>
          </w:r>
          <w:r w:rsidRPr="00F06412">
            <w:fldChar w:fldCharType="separate"/>
          </w:r>
          <w:r w:rsidRPr="00F06412">
            <w:rPr>
              <w:noProof/>
            </w:rPr>
            <w:t>1</w:t>
          </w:r>
          <w:r w:rsidRPr="00F06412">
            <w:fldChar w:fldCharType="end"/>
          </w:r>
        </w:p>
      </w:tc>
    </w:tr>
  </w:tbl>
  <w:p w14:paraId="436E8F5F" w14:textId="77777777" w:rsidR="00792440" w:rsidRDefault="00792440" w:rsidP="00436E7D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97180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0675B0"/>
    <w:multiLevelType w:val="hybridMultilevel"/>
    <w:tmpl w:val="FFFFFFFF"/>
    <w:lvl w:ilvl="0" w:tplc="A4946864">
      <w:start w:val="1"/>
      <w:numFmt w:val="bullet"/>
      <w:pStyle w:val="Vietadegrfico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21B0354"/>
    <w:multiLevelType w:val="hybridMultilevel"/>
    <w:tmpl w:val="FFFFFFFF"/>
    <w:lvl w:ilvl="0" w:tplc="13A87BB0">
      <w:start w:val="1"/>
      <w:numFmt w:val="bullet"/>
      <w:pStyle w:val="Vietadegrfico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F059C5"/>
    <w:multiLevelType w:val="hybridMultilevel"/>
    <w:tmpl w:val="FFFFFFFF"/>
    <w:lvl w:ilvl="0" w:tplc="3060231A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77AFC"/>
    <w:multiLevelType w:val="hybridMultilevel"/>
    <w:tmpl w:val="FFFFFFFF"/>
    <w:lvl w:ilvl="0" w:tplc="C7BC33B2">
      <w:start w:val="1"/>
      <w:numFmt w:val="bullet"/>
      <w:pStyle w:val="Vietadegrfico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pStyle w:val="Listaconnmeros2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9448EF"/>
    <w:multiLevelType w:val="hybridMultilevel"/>
    <w:tmpl w:val="FFFFFFFF"/>
    <w:lvl w:ilvl="0" w:tplc="A4583C36">
      <w:start w:val="1"/>
      <w:numFmt w:val="bullet"/>
      <w:pStyle w:val="Vietadegrfico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921E26"/>
    <w:multiLevelType w:val="hybridMultilevel"/>
    <w:tmpl w:val="FFFFFFFF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090B8D"/>
    <w:multiLevelType w:val="hybridMultilevel"/>
    <w:tmpl w:val="FFFFFFFF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8C182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107082" w:themeColor="accent2"/>
        <w:u w:color="F0CDA1" w:themeColor="accent1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546B5"/>
    <w:multiLevelType w:val="hybridMultilevel"/>
    <w:tmpl w:val="306A9C92"/>
    <w:lvl w:ilvl="0" w:tplc="17F6AB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07C37"/>
    <w:multiLevelType w:val="hybridMultilevel"/>
    <w:tmpl w:val="FFFFFFFF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930C2B"/>
    <w:multiLevelType w:val="hybridMultilevel"/>
    <w:tmpl w:val="FFFFFFFF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C46945"/>
    <w:multiLevelType w:val="hybridMultilevel"/>
    <w:tmpl w:val="10AAA1D4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675B5"/>
    <w:multiLevelType w:val="hybridMultilevel"/>
    <w:tmpl w:val="0D9211DE"/>
    <w:lvl w:ilvl="0" w:tplc="EF60F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323850">
    <w:abstractNumId w:val="3"/>
  </w:num>
  <w:num w:numId="2" w16cid:durableId="2067102197">
    <w:abstractNumId w:val="2"/>
  </w:num>
  <w:num w:numId="3" w16cid:durableId="502016019">
    <w:abstractNumId w:val="1"/>
  </w:num>
  <w:num w:numId="4" w16cid:durableId="485821217">
    <w:abstractNumId w:val="0"/>
  </w:num>
  <w:num w:numId="5" w16cid:durableId="2080057079">
    <w:abstractNumId w:val="3"/>
  </w:num>
  <w:num w:numId="6" w16cid:durableId="315383556">
    <w:abstractNumId w:val="2"/>
  </w:num>
  <w:num w:numId="7" w16cid:durableId="2014408520">
    <w:abstractNumId w:val="1"/>
  </w:num>
  <w:num w:numId="8" w16cid:durableId="1715345636">
    <w:abstractNumId w:val="0"/>
  </w:num>
  <w:num w:numId="9" w16cid:durableId="337342911">
    <w:abstractNumId w:val="6"/>
  </w:num>
  <w:num w:numId="10" w16cid:durableId="1851412038">
    <w:abstractNumId w:val="7"/>
  </w:num>
  <w:num w:numId="11" w16cid:durableId="169024486">
    <w:abstractNumId w:val="5"/>
  </w:num>
  <w:num w:numId="12" w16cid:durableId="78527722">
    <w:abstractNumId w:val="8"/>
  </w:num>
  <w:num w:numId="13" w16cid:durableId="801000976">
    <w:abstractNumId w:val="4"/>
  </w:num>
  <w:num w:numId="14" w16cid:durableId="143546314">
    <w:abstractNumId w:val="11"/>
  </w:num>
  <w:num w:numId="15" w16cid:durableId="492719799">
    <w:abstractNumId w:val="1"/>
  </w:num>
  <w:num w:numId="16" w16cid:durableId="44957895">
    <w:abstractNumId w:val="14"/>
  </w:num>
  <w:num w:numId="17" w16cid:durableId="1863012369">
    <w:abstractNumId w:val="9"/>
  </w:num>
  <w:num w:numId="18" w16cid:durableId="1373382444">
    <w:abstractNumId w:val="10"/>
  </w:num>
  <w:num w:numId="19" w16cid:durableId="243034712">
    <w:abstractNumId w:val="13"/>
  </w:num>
  <w:num w:numId="20" w16cid:durableId="85688238">
    <w:abstractNumId w:val="11"/>
  </w:num>
  <w:num w:numId="21" w16cid:durableId="1517891344">
    <w:abstractNumId w:val="12"/>
  </w:num>
  <w:num w:numId="22" w16cid:durableId="1408501642">
    <w:abstractNumId w:val="16"/>
  </w:num>
  <w:num w:numId="23" w16cid:durableId="1581352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DE"/>
    <w:rsid w:val="0000092E"/>
    <w:rsid w:val="00005F8E"/>
    <w:rsid w:val="00010355"/>
    <w:rsid w:val="000108D5"/>
    <w:rsid w:val="00012A83"/>
    <w:rsid w:val="00017C3C"/>
    <w:rsid w:val="0002078B"/>
    <w:rsid w:val="00021DF3"/>
    <w:rsid w:val="00021F2E"/>
    <w:rsid w:val="00026EAE"/>
    <w:rsid w:val="00030840"/>
    <w:rsid w:val="0003123C"/>
    <w:rsid w:val="00031CDC"/>
    <w:rsid w:val="00032A10"/>
    <w:rsid w:val="00043FFE"/>
    <w:rsid w:val="00044074"/>
    <w:rsid w:val="0004430C"/>
    <w:rsid w:val="00050EBA"/>
    <w:rsid w:val="000575D7"/>
    <w:rsid w:val="00057F50"/>
    <w:rsid w:val="00066DE2"/>
    <w:rsid w:val="000700A0"/>
    <w:rsid w:val="0007429A"/>
    <w:rsid w:val="00077931"/>
    <w:rsid w:val="00080C4A"/>
    <w:rsid w:val="00084E91"/>
    <w:rsid w:val="000900B6"/>
    <w:rsid w:val="0009057A"/>
    <w:rsid w:val="000911CF"/>
    <w:rsid w:val="00091B82"/>
    <w:rsid w:val="00094996"/>
    <w:rsid w:val="000951F6"/>
    <w:rsid w:val="000A2685"/>
    <w:rsid w:val="000A61A6"/>
    <w:rsid w:val="000A649B"/>
    <w:rsid w:val="000A649E"/>
    <w:rsid w:val="000A7626"/>
    <w:rsid w:val="000B2D28"/>
    <w:rsid w:val="000B5DA2"/>
    <w:rsid w:val="000C09E0"/>
    <w:rsid w:val="000C1C28"/>
    <w:rsid w:val="000C2515"/>
    <w:rsid w:val="000C459C"/>
    <w:rsid w:val="000C4D96"/>
    <w:rsid w:val="000C5872"/>
    <w:rsid w:val="000C770E"/>
    <w:rsid w:val="000C799F"/>
    <w:rsid w:val="000D34B7"/>
    <w:rsid w:val="000D797F"/>
    <w:rsid w:val="000E0979"/>
    <w:rsid w:val="000E1544"/>
    <w:rsid w:val="000F410A"/>
    <w:rsid w:val="000F47C0"/>
    <w:rsid w:val="001106F9"/>
    <w:rsid w:val="00112B7E"/>
    <w:rsid w:val="00113F55"/>
    <w:rsid w:val="001155CE"/>
    <w:rsid w:val="0012202D"/>
    <w:rsid w:val="001225D9"/>
    <w:rsid w:val="0012333A"/>
    <w:rsid w:val="0012403E"/>
    <w:rsid w:val="00124370"/>
    <w:rsid w:val="00126152"/>
    <w:rsid w:val="00134B25"/>
    <w:rsid w:val="00135B58"/>
    <w:rsid w:val="00135FB5"/>
    <w:rsid w:val="00143652"/>
    <w:rsid w:val="00151AAE"/>
    <w:rsid w:val="00160392"/>
    <w:rsid w:val="00164319"/>
    <w:rsid w:val="00172207"/>
    <w:rsid w:val="00176A46"/>
    <w:rsid w:val="0018727E"/>
    <w:rsid w:val="001A282D"/>
    <w:rsid w:val="001A5429"/>
    <w:rsid w:val="001B1B3A"/>
    <w:rsid w:val="001C4341"/>
    <w:rsid w:val="001C7A6D"/>
    <w:rsid w:val="001D1C22"/>
    <w:rsid w:val="001D52EF"/>
    <w:rsid w:val="001E11F1"/>
    <w:rsid w:val="001E1E58"/>
    <w:rsid w:val="001E7D04"/>
    <w:rsid w:val="001F7943"/>
    <w:rsid w:val="002031CE"/>
    <w:rsid w:val="00206719"/>
    <w:rsid w:val="00207239"/>
    <w:rsid w:val="0020739C"/>
    <w:rsid w:val="00207A17"/>
    <w:rsid w:val="0021700F"/>
    <w:rsid w:val="00217FE6"/>
    <w:rsid w:val="002215C9"/>
    <w:rsid w:val="00227EDA"/>
    <w:rsid w:val="002316D1"/>
    <w:rsid w:val="00240312"/>
    <w:rsid w:val="002404DD"/>
    <w:rsid w:val="00247B17"/>
    <w:rsid w:val="00252E4A"/>
    <w:rsid w:val="00257498"/>
    <w:rsid w:val="002642A8"/>
    <w:rsid w:val="002646A2"/>
    <w:rsid w:val="00266705"/>
    <w:rsid w:val="00266F0E"/>
    <w:rsid w:val="00282730"/>
    <w:rsid w:val="00285B67"/>
    <w:rsid w:val="002955AB"/>
    <w:rsid w:val="002A137B"/>
    <w:rsid w:val="002A24D5"/>
    <w:rsid w:val="002B2A65"/>
    <w:rsid w:val="002B3733"/>
    <w:rsid w:val="002D1C85"/>
    <w:rsid w:val="002E17B5"/>
    <w:rsid w:val="002E3933"/>
    <w:rsid w:val="002E3FEA"/>
    <w:rsid w:val="002E6D2B"/>
    <w:rsid w:val="002F1B59"/>
    <w:rsid w:val="00302D69"/>
    <w:rsid w:val="003060B0"/>
    <w:rsid w:val="0031130D"/>
    <w:rsid w:val="003126E2"/>
    <w:rsid w:val="00314A6F"/>
    <w:rsid w:val="00323BA3"/>
    <w:rsid w:val="00326C9B"/>
    <w:rsid w:val="00330130"/>
    <w:rsid w:val="00330A27"/>
    <w:rsid w:val="00334394"/>
    <w:rsid w:val="003349F7"/>
    <w:rsid w:val="00334F8A"/>
    <w:rsid w:val="0033515E"/>
    <w:rsid w:val="00341CB9"/>
    <w:rsid w:val="00347AF5"/>
    <w:rsid w:val="00357052"/>
    <w:rsid w:val="00357E3D"/>
    <w:rsid w:val="00360F98"/>
    <w:rsid w:val="00362478"/>
    <w:rsid w:val="00362CC3"/>
    <w:rsid w:val="0036350E"/>
    <w:rsid w:val="003639D2"/>
    <w:rsid w:val="00374421"/>
    <w:rsid w:val="00376DD1"/>
    <w:rsid w:val="0037787C"/>
    <w:rsid w:val="00387AD9"/>
    <w:rsid w:val="00391E6F"/>
    <w:rsid w:val="00391FE0"/>
    <w:rsid w:val="00396BA9"/>
    <w:rsid w:val="00396DA5"/>
    <w:rsid w:val="003A0831"/>
    <w:rsid w:val="003A0971"/>
    <w:rsid w:val="003A1203"/>
    <w:rsid w:val="003A41A1"/>
    <w:rsid w:val="003A61BC"/>
    <w:rsid w:val="003B46F1"/>
    <w:rsid w:val="003B5758"/>
    <w:rsid w:val="003B64ED"/>
    <w:rsid w:val="003C01B2"/>
    <w:rsid w:val="003C6DC1"/>
    <w:rsid w:val="003D59A7"/>
    <w:rsid w:val="003D6AFD"/>
    <w:rsid w:val="003E26A0"/>
    <w:rsid w:val="003E2791"/>
    <w:rsid w:val="003E78A7"/>
    <w:rsid w:val="003E7AC0"/>
    <w:rsid w:val="003F0714"/>
    <w:rsid w:val="003F13B0"/>
    <w:rsid w:val="003F5F4A"/>
    <w:rsid w:val="00400F7B"/>
    <w:rsid w:val="0040102B"/>
    <w:rsid w:val="00403423"/>
    <w:rsid w:val="00410C96"/>
    <w:rsid w:val="0041625A"/>
    <w:rsid w:val="004262DD"/>
    <w:rsid w:val="0042646F"/>
    <w:rsid w:val="00431C11"/>
    <w:rsid w:val="00435096"/>
    <w:rsid w:val="00436E7D"/>
    <w:rsid w:val="004411FB"/>
    <w:rsid w:val="00443212"/>
    <w:rsid w:val="00450E5E"/>
    <w:rsid w:val="00452501"/>
    <w:rsid w:val="00455202"/>
    <w:rsid w:val="00457B72"/>
    <w:rsid w:val="00470A7C"/>
    <w:rsid w:val="00474669"/>
    <w:rsid w:val="00474748"/>
    <w:rsid w:val="00474E46"/>
    <w:rsid w:val="0047625D"/>
    <w:rsid w:val="00493EC0"/>
    <w:rsid w:val="0049422E"/>
    <w:rsid w:val="00495909"/>
    <w:rsid w:val="00497A3B"/>
    <w:rsid w:val="004A3FDE"/>
    <w:rsid w:val="004B2290"/>
    <w:rsid w:val="004B5251"/>
    <w:rsid w:val="004C0453"/>
    <w:rsid w:val="004C432D"/>
    <w:rsid w:val="004C43B3"/>
    <w:rsid w:val="004C6E04"/>
    <w:rsid w:val="004C7B3E"/>
    <w:rsid w:val="004D3B48"/>
    <w:rsid w:val="004D4225"/>
    <w:rsid w:val="004F0237"/>
    <w:rsid w:val="004F4DA7"/>
    <w:rsid w:val="0050082C"/>
    <w:rsid w:val="00505AE4"/>
    <w:rsid w:val="00507417"/>
    <w:rsid w:val="00507A62"/>
    <w:rsid w:val="00510110"/>
    <w:rsid w:val="00513832"/>
    <w:rsid w:val="00514BFA"/>
    <w:rsid w:val="00515CFF"/>
    <w:rsid w:val="005165F5"/>
    <w:rsid w:val="00522416"/>
    <w:rsid w:val="00526C37"/>
    <w:rsid w:val="00533047"/>
    <w:rsid w:val="00533410"/>
    <w:rsid w:val="00533D9A"/>
    <w:rsid w:val="00555E32"/>
    <w:rsid w:val="005562D4"/>
    <w:rsid w:val="00557CBB"/>
    <w:rsid w:val="00567626"/>
    <w:rsid w:val="00571C96"/>
    <w:rsid w:val="00576FA4"/>
    <w:rsid w:val="00577197"/>
    <w:rsid w:val="00577B45"/>
    <w:rsid w:val="005827E6"/>
    <w:rsid w:val="005854DB"/>
    <w:rsid w:val="00590B89"/>
    <w:rsid w:val="005919AF"/>
    <w:rsid w:val="0059214D"/>
    <w:rsid w:val="00596766"/>
    <w:rsid w:val="005A20E2"/>
    <w:rsid w:val="005A32B9"/>
    <w:rsid w:val="005B4B33"/>
    <w:rsid w:val="005B6A1A"/>
    <w:rsid w:val="005C685C"/>
    <w:rsid w:val="005C7E0C"/>
    <w:rsid w:val="005D0657"/>
    <w:rsid w:val="005D1723"/>
    <w:rsid w:val="005D2146"/>
    <w:rsid w:val="005D6AF8"/>
    <w:rsid w:val="005E2074"/>
    <w:rsid w:val="005E5D18"/>
    <w:rsid w:val="005F09BF"/>
    <w:rsid w:val="005F1EE0"/>
    <w:rsid w:val="005F42EC"/>
    <w:rsid w:val="005F6388"/>
    <w:rsid w:val="00600F7B"/>
    <w:rsid w:val="006243A6"/>
    <w:rsid w:val="006329E1"/>
    <w:rsid w:val="0063367E"/>
    <w:rsid w:val="00633E73"/>
    <w:rsid w:val="00637D9C"/>
    <w:rsid w:val="00640B91"/>
    <w:rsid w:val="00655308"/>
    <w:rsid w:val="00664450"/>
    <w:rsid w:val="00675748"/>
    <w:rsid w:val="0068054D"/>
    <w:rsid w:val="00685B4E"/>
    <w:rsid w:val="00691FFC"/>
    <w:rsid w:val="00692744"/>
    <w:rsid w:val="006936EB"/>
    <w:rsid w:val="006A2634"/>
    <w:rsid w:val="006B048A"/>
    <w:rsid w:val="006B2383"/>
    <w:rsid w:val="006B4E18"/>
    <w:rsid w:val="006B5201"/>
    <w:rsid w:val="006C284D"/>
    <w:rsid w:val="006C4D5C"/>
    <w:rsid w:val="006D0144"/>
    <w:rsid w:val="006D4B28"/>
    <w:rsid w:val="006E3FC8"/>
    <w:rsid w:val="006E474D"/>
    <w:rsid w:val="006E64E0"/>
    <w:rsid w:val="006F077F"/>
    <w:rsid w:val="006F0F56"/>
    <w:rsid w:val="006F38DB"/>
    <w:rsid w:val="00703C11"/>
    <w:rsid w:val="007157EF"/>
    <w:rsid w:val="00716ED6"/>
    <w:rsid w:val="007339E7"/>
    <w:rsid w:val="0073670F"/>
    <w:rsid w:val="00740FCE"/>
    <w:rsid w:val="00750174"/>
    <w:rsid w:val="00750229"/>
    <w:rsid w:val="00753E67"/>
    <w:rsid w:val="0076276F"/>
    <w:rsid w:val="00770512"/>
    <w:rsid w:val="007720EC"/>
    <w:rsid w:val="0077335D"/>
    <w:rsid w:val="00773FAC"/>
    <w:rsid w:val="0078010D"/>
    <w:rsid w:val="00784AB5"/>
    <w:rsid w:val="00784F76"/>
    <w:rsid w:val="00792440"/>
    <w:rsid w:val="007925AF"/>
    <w:rsid w:val="00794F18"/>
    <w:rsid w:val="007B17C4"/>
    <w:rsid w:val="007B1F5A"/>
    <w:rsid w:val="007B3AB6"/>
    <w:rsid w:val="007B5AFF"/>
    <w:rsid w:val="007C136F"/>
    <w:rsid w:val="007C5AF4"/>
    <w:rsid w:val="007D40E3"/>
    <w:rsid w:val="007D5767"/>
    <w:rsid w:val="007E6842"/>
    <w:rsid w:val="007F793B"/>
    <w:rsid w:val="008064B7"/>
    <w:rsid w:val="00810B5F"/>
    <w:rsid w:val="00813789"/>
    <w:rsid w:val="00813EC8"/>
    <w:rsid w:val="008145F8"/>
    <w:rsid w:val="00817F8C"/>
    <w:rsid w:val="0082491D"/>
    <w:rsid w:val="008331B6"/>
    <w:rsid w:val="0083428B"/>
    <w:rsid w:val="00834E9E"/>
    <w:rsid w:val="00846D7C"/>
    <w:rsid w:val="00854620"/>
    <w:rsid w:val="0086666A"/>
    <w:rsid w:val="00874717"/>
    <w:rsid w:val="00876F99"/>
    <w:rsid w:val="008779D4"/>
    <w:rsid w:val="0088136F"/>
    <w:rsid w:val="008820B3"/>
    <w:rsid w:val="00886169"/>
    <w:rsid w:val="00893C88"/>
    <w:rsid w:val="0089410F"/>
    <w:rsid w:val="008965F6"/>
    <w:rsid w:val="008A1673"/>
    <w:rsid w:val="008A2B5E"/>
    <w:rsid w:val="008B7D2A"/>
    <w:rsid w:val="008C0026"/>
    <w:rsid w:val="008C0108"/>
    <w:rsid w:val="008C0786"/>
    <w:rsid w:val="008C3ACD"/>
    <w:rsid w:val="008C7401"/>
    <w:rsid w:val="008D07D8"/>
    <w:rsid w:val="008D21A0"/>
    <w:rsid w:val="008D3386"/>
    <w:rsid w:val="008E047A"/>
    <w:rsid w:val="008E2459"/>
    <w:rsid w:val="008E5879"/>
    <w:rsid w:val="008F0F14"/>
    <w:rsid w:val="008F13C5"/>
    <w:rsid w:val="008F704C"/>
    <w:rsid w:val="0090206C"/>
    <w:rsid w:val="00902998"/>
    <w:rsid w:val="0091022B"/>
    <w:rsid w:val="00910811"/>
    <w:rsid w:val="00912C1B"/>
    <w:rsid w:val="009149D8"/>
    <w:rsid w:val="0092125E"/>
    <w:rsid w:val="00924319"/>
    <w:rsid w:val="009355C2"/>
    <w:rsid w:val="00952A7A"/>
    <w:rsid w:val="00956875"/>
    <w:rsid w:val="00974BF8"/>
    <w:rsid w:val="009762E4"/>
    <w:rsid w:val="009801E1"/>
    <w:rsid w:val="009811F0"/>
    <w:rsid w:val="00984BC0"/>
    <w:rsid w:val="00994F6B"/>
    <w:rsid w:val="00995D7C"/>
    <w:rsid w:val="009A3B33"/>
    <w:rsid w:val="009A45A0"/>
    <w:rsid w:val="009B259C"/>
    <w:rsid w:val="009B2DC5"/>
    <w:rsid w:val="009B35B5"/>
    <w:rsid w:val="009B3A56"/>
    <w:rsid w:val="009B4773"/>
    <w:rsid w:val="009D1CFE"/>
    <w:rsid w:val="009D2556"/>
    <w:rsid w:val="009E31CA"/>
    <w:rsid w:val="009F3E68"/>
    <w:rsid w:val="00A07089"/>
    <w:rsid w:val="00A35A17"/>
    <w:rsid w:val="00A371D8"/>
    <w:rsid w:val="00A40DBD"/>
    <w:rsid w:val="00A575D7"/>
    <w:rsid w:val="00A630AB"/>
    <w:rsid w:val="00A630FD"/>
    <w:rsid w:val="00A67285"/>
    <w:rsid w:val="00A74908"/>
    <w:rsid w:val="00A754DB"/>
    <w:rsid w:val="00A83910"/>
    <w:rsid w:val="00A91213"/>
    <w:rsid w:val="00A960DC"/>
    <w:rsid w:val="00AA29B1"/>
    <w:rsid w:val="00AA3050"/>
    <w:rsid w:val="00AA387F"/>
    <w:rsid w:val="00AA66D7"/>
    <w:rsid w:val="00AA7A1B"/>
    <w:rsid w:val="00AB04B5"/>
    <w:rsid w:val="00AB1E0A"/>
    <w:rsid w:val="00AB2F3D"/>
    <w:rsid w:val="00AB2FC9"/>
    <w:rsid w:val="00AC3653"/>
    <w:rsid w:val="00AC5107"/>
    <w:rsid w:val="00AC6CB7"/>
    <w:rsid w:val="00AD672D"/>
    <w:rsid w:val="00AE0241"/>
    <w:rsid w:val="00AE5008"/>
    <w:rsid w:val="00AF7A1C"/>
    <w:rsid w:val="00B044BD"/>
    <w:rsid w:val="00B04F03"/>
    <w:rsid w:val="00B11745"/>
    <w:rsid w:val="00B12D81"/>
    <w:rsid w:val="00B16B18"/>
    <w:rsid w:val="00B17CD5"/>
    <w:rsid w:val="00B2363A"/>
    <w:rsid w:val="00B26302"/>
    <w:rsid w:val="00B30243"/>
    <w:rsid w:val="00B30869"/>
    <w:rsid w:val="00B37B3B"/>
    <w:rsid w:val="00B44C47"/>
    <w:rsid w:val="00B47D0B"/>
    <w:rsid w:val="00B52052"/>
    <w:rsid w:val="00B57756"/>
    <w:rsid w:val="00B57D8E"/>
    <w:rsid w:val="00B57F4F"/>
    <w:rsid w:val="00B63F7B"/>
    <w:rsid w:val="00B664CD"/>
    <w:rsid w:val="00B717C0"/>
    <w:rsid w:val="00B7468D"/>
    <w:rsid w:val="00B7636D"/>
    <w:rsid w:val="00B8068D"/>
    <w:rsid w:val="00B80CF1"/>
    <w:rsid w:val="00B96A63"/>
    <w:rsid w:val="00B97E8D"/>
    <w:rsid w:val="00BA2A38"/>
    <w:rsid w:val="00BA31C4"/>
    <w:rsid w:val="00BA3A73"/>
    <w:rsid w:val="00BA3F3E"/>
    <w:rsid w:val="00BA6F9D"/>
    <w:rsid w:val="00BB02E6"/>
    <w:rsid w:val="00BB3E5E"/>
    <w:rsid w:val="00BB722B"/>
    <w:rsid w:val="00BC167F"/>
    <w:rsid w:val="00BC40FC"/>
    <w:rsid w:val="00BD07D5"/>
    <w:rsid w:val="00BD0C60"/>
    <w:rsid w:val="00BE3035"/>
    <w:rsid w:val="00BE4607"/>
    <w:rsid w:val="00BE4DAB"/>
    <w:rsid w:val="00BF2AB8"/>
    <w:rsid w:val="00BF64D3"/>
    <w:rsid w:val="00C064A2"/>
    <w:rsid w:val="00C1184B"/>
    <w:rsid w:val="00C167A1"/>
    <w:rsid w:val="00C17BCF"/>
    <w:rsid w:val="00C20AB7"/>
    <w:rsid w:val="00C229B6"/>
    <w:rsid w:val="00C25BDE"/>
    <w:rsid w:val="00C3246A"/>
    <w:rsid w:val="00C41EAC"/>
    <w:rsid w:val="00C46049"/>
    <w:rsid w:val="00C63DAA"/>
    <w:rsid w:val="00C65564"/>
    <w:rsid w:val="00C65C97"/>
    <w:rsid w:val="00C67EF0"/>
    <w:rsid w:val="00C72420"/>
    <w:rsid w:val="00C81AAA"/>
    <w:rsid w:val="00C838D3"/>
    <w:rsid w:val="00C877BB"/>
    <w:rsid w:val="00C92EF3"/>
    <w:rsid w:val="00C94C02"/>
    <w:rsid w:val="00C95471"/>
    <w:rsid w:val="00CA61D8"/>
    <w:rsid w:val="00CB0C04"/>
    <w:rsid w:val="00CB64FD"/>
    <w:rsid w:val="00CB7B95"/>
    <w:rsid w:val="00CC1846"/>
    <w:rsid w:val="00CC1EC3"/>
    <w:rsid w:val="00CC30E3"/>
    <w:rsid w:val="00CD0FAB"/>
    <w:rsid w:val="00CD1D98"/>
    <w:rsid w:val="00CE130B"/>
    <w:rsid w:val="00CE3868"/>
    <w:rsid w:val="00CE46F7"/>
    <w:rsid w:val="00CF1267"/>
    <w:rsid w:val="00CF19B1"/>
    <w:rsid w:val="00CF1FAE"/>
    <w:rsid w:val="00CF728E"/>
    <w:rsid w:val="00D020EA"/>
    <w:rsid w:val="00D13200"/>
    <w:rsid w:val="00D15722"/>
    <w:rsid w:val="00D26769"/>
    <w:rsid w:val="00D27AF8"/>
    <w:rsid w:val="00D3201C"/>
    <w:rsid w:val="00D465F9"/>
    <w:rsid w:val="00D5174F"/>
    <w:rsid w:val="00D54EB7"/>
    <w:rsid w:val="00D55A7B"/>
    <w:rsid w:val="00D571D0"/>
    <w:rsid w:val="00D6543F"/>
    <w:rsid w:val="00D65F44"/>
    <w:rsid w:val="00D723AE"/>
    <w:rsid w:val="00D742AB"/>
    <w:rsid w:val="00D74E0C"/>
    <w:rsid w:val="00D8068C"/>
    <w:rsid w:val="00D82690"/>
    <w:rsid w:val="00D832AD"/>
    <w:rsid w:val="00D8442C"/>
    <w:rsid w:val="00D92F01"/>
    <w:rsid w:val="00D94608"/>
    <w:rsid w:val="00D94688"/>
    <w:rsid w:val="00DA2D18"/>
    <w:rsid w:val="00DB0A1C"/>
    <w:rsid w:val="00DB5A2E"/>
    <w:rsid w:val="00DC0528"/>
    <w:rsid w:val="00DC1104"/>
    <w:rsid w:val="00DC1E63"/>
    <w:rsid w:val="00DC64F2"/>
    <w:rsid w:val="00DC7466"/>
    <w:rsid w:val="00DC7E1C"/>
    <w:rsid w:val="00DE41DF"/>
    <w:rsid w:val="00DE65A2"/>
    <w:rsid w:val="00DF2DCC"/>
    <w:rsid w:val="00E01D0E"/>
    <w:rsid w:val="00E045AD"/>
    <w:rsid w:val="00E054FD"/>
    <w:rsid w:val="00E123A7"/>
    <w:rsid w:val="00E16215"/>
    <w:rsid w:val="00E24DAA"/>
    <w:rsid w:val="00E26D74"/>
    <w:rsid w:val="00E31650"/>
    <w:rsid w:val="00E339CC"/>
    <w:rsid w:val="00E35169"/>
    <w:rsid w:val="00E3538A"/>
    <w:rsid w:val="00E53724"/>
    <w:rsid w:val="00E552C8"/>
    <w:rsid w:val="00E562D7"/>
    <w:rsid w:val="00E62311"/>
    <w:rsid w:val="00E648A1"/>
    <w:rsid w:val="00E73CF8"/>
    <w:rsid w:val="00E75006"/>
    <w:rsid w:val="00E8002E"/>
    <w:rsid w:val="00E84350"/>
    <w:rsid w:val="00E85863"/>
    <w:rsid w:val="00E87BDE"/>
    <w:rsid w:val="00E91AE4"/>
    <w:rsid w:val="00E934D8"/>
    <w:rsid w:val="00E94BB0"/>
    <w:rsid w:val="00EA37D2"/>
    <w:rsid w:val="00EA431D"/>
    <w:rsid w:val="00EB1CE2"/>
    <w:rsid w:val="00EB232A"/>
    <w:rsid w:val="00EB5D1F"/>
    <w:rsid w:val="00EB748F"/>
    <w:rsid w:val="00EC4BCD"/>
    <w:rsid w:val="00ED4BCF"/>
    <w:rsid w:val="00EE39C5"/>
    <w:rsid w:val="00EE421C"/>
    <w:rsid w:val="00EE4547"/>
    <w:rsid w:val="00EF49E8"/>
    <w:rsid w:val="00F00264"/>
    <w:rsid w:val="00F05CEE"/>
    <w:rsid w:val="00F06412"/>
    <w:rsid w:val="00F11288"/>
    <w:rsid w:val="00F138BA"/>
    <w:rsid w:val="00F14C9A"/>
    <w:rsid w:val="00F217D3"/>
    <w:rsid w:val="00F23912"/>
    <w:rsid w:val="00F30678"/>
    <w:rsid w:val="00F31742"/>
    <w:rsid w:val="00F32097"/>
    <w:rsid w:val="00F33F5E"/>
    <w:rsid w:val="00F4434D"/>
    <w:rsid w:val="00F4673D"/>
    <w:rsid w:val="00F60821"/>
    <w:rsid w:val="00F60840"/>
    <w:rsid w:val="00F6536D"/>
    <w:rsid w:val="00F66AEB"/>
    <w:rsid w:val="00F67B83"/>
    <w:rsid w:val="00F75B86"/>
    <w:rsid w:val="00F77933"/>
    <w:rsid w:val="00F816C7"/>
    <w:rsid w:val="00F8411A"/>
    <w:rsid w:val="00F94FD8"/>
    <w:rsid w:val="00FB05F8"/>
    <w:rsid w:val="00FB1673"/>
    <w:rsid w:val="00FB315C"/>
    <w:rsid w:val="00FC10B7"/>
    <w:rsid w:val="00FC1405"/>
    <w:rsid w:val="00FC1EE6"/>
    <w:rsid w:val="00FD06E3"/>
    <w:rsid w:val="00FD604F"/>
    <w:rsid w:val="00FF0913"/>
    <w:rsid w:val="00FF3C3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1B637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="Times New Roma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1D8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91E6F"/>
    <w:pPr>
      <w:keepNext/>
      <w:keepLines/>
      <w:pBdr>
        <w:bottom w:val="single" w:sz="24" w:space="4" w:color="F0CDA1" w:themeColor="accent1"/>
      </w:pBdr>
      <w:spacing w:before="240" w:line="240" w:lineRule="auto"/>
      <w:outlineLvl w:val="0"/>
    </w:pPr>
    <w:rPr>
      <w:rFonts w:asciiTheme="majorHAnsi" w:eastAsiaTheme="majorEastAsia" w:hAnsiTheme="majorHAnsi"/>
      <w:b/>
      <w:color w:val="107082" w:themeColor="accent2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AC6C1B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E29E4A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391E6F"/>
    <w:rPr>
      <w:rFonts w:asciiTheme="majorHAnsi" w:eastAsiaTheme="majorEastAsia" w:hAnsiTheme="majorHAnsi" w:cs="Times New Roman"/>
      <w:b/>
      <w:color w:val="107082" w:themeColor="accen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A67285"/>
    <w:rPr>
      <w:rFonts w:asciiTheme="majorHAnsi" w:hAnsiTheme="majorHAnsi" w:cs="Times New Roman"/>
      <w:b/>
      <w:color w:val="D17406" w:themeColor="accent5" w:themeShade="BF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347AF5"/>
    <w:rPr>
      <w:rFonts w:asciiTheme="majorHAnsi" w:eastAsiaTheme="majorEastAsia" w:hAnsiTheme="majorHAnsi" w:cs="Times New Roman"/>
      <w:color w:val="AC6C1B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347AF5"/>
    <w:rPr>
      <w:rFonts w:asciiTheme="majorHAnsi" w:eastAsiaTheme="majorEastAsia" w:hAnsiTheme="majorHAnsi" w:cs="Times New Roman"/>
      <w:i/>
      <w:iCs/>
      <w:color w:val="E29E4A" w:themeColor="accent1" w:themeShade="BF"/>
      <w:sz w:val="24"/>
    </w:rPr>
  </w:style>
  <w:style w:type="paragraph" w:styleId="Encabezado">
    <w:name w:val="header"/>
    <w:basedOn w:val="Normal"/>
    <w:link w:val="EncabezadoCar"/>
    <w:uiPriority w:val="99"/>
    <w:qFormat/>
    <w:rsid w:val="00A67285"/>
    <w:pPr>
      <w:tabs>
        <w:tab w:val="center" w:pos="4844"/>
        <w:tab w:val="right" w:pos="9689"/>
      </w:tabs>
      <w:spacing w:before="0" w:after="600"/>
    </w:pPr>
    <w:rPr>
      <w:rFonts w:cs="Calibri"/>
      <w:i/>
      <w:color w:val="331D01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A67285"/>
    <w:rPr>
      <w:rFonts w:cs="Calibri"/>
      <w:i/>
      <w:color w:val="331D01"/>
      <w:sz w:val="24"/>
    </w:rPr>
  </w:style>
  <w:style w:type="paragraph" w:styleId="Piedepgina">
    <w:name w:val="footer"/>
    <w:basedOn w:val="Normal"/>
    <w:link w:val="PiedepginaCar"/>
    <w:uiPriority w:val="99"/>
    <w:rsid w:val="005C7E0C"/>
    <w:pPr>
      <w:pBdr>
        <w:top w:val="single" w:sz="8" w:space="1" w:color="64B2C1" w:themeColor="background2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C7E0C"/>
    <w:rPr>
      <w:rFonts w:cs="Times New Roman"/>
      <w:color w:val="595959" w:themeColor="text1" w:themeTint="A6"/>
      <w:sz w:val="18"/>
    </w:rPr>
  </w:style>
  <w:style w:type="character" w:styleId="Textodelmarcadordeposicin">
    <w:name w:val="Placeholder Text"/>
    <w:basedOn w:val="Fuentedeprrafopredeter"/>
    <w:uiPriority w:val="99"/>
    <w:semiHidden/>
    <w:rsid w:val="005A20E2"/>
    <w:rPr>
      <w:rFonts w:cs="Times New Roman"/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/>
      <w:b/>
      <w:color w:val="FFFFFF" w:themeColor="background1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locked/>
    <w:rsid w:val="005854DB"/>
    <w:rPr>
      <w:rFonts w:asciiTheme="majorHAnsi" w:eastAsiaTheme="majorEastAsia" w:hAnsiTheme="majorHAnsi" w:cs="Times New Roman"/>
      <w:b/>
      <w:color w:val="FFFFFF" w:themeColor="background1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tuloCar">
    <w:name w:val="Subtítulo Car"/>
    <w:basedOn w:val="Fuentedeprrafopredeter"/>
    <w:link w:val="Subttulo"/>
    <w:uiPriority w:val="11"/>
    <w:locked/>
    <w:rsid w:val="00A67285"/>
    <w:rPr>
      <w:rFonts w:eastAsiaTheme="minorEastAsia" w:cs="Times New Roman"/>
      <w:i/>
      <w:color w:val="FFFFFF" w:themeColor="background1"/>
      <w:spacing w:val="15"/>
      <w:sz w:val="44"/>
    </w:rPr>
  </w:style>
  <w:style w:type="paragraph" w:customStyle="1" w:styleId="Predeterminado">
    <w:name w:val="Predeterminado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color w:val="545758"/>
      <w:sz w:val="28"/>
    </w:rPr>
  </w:style>
  <w:style w:type="paragraph" w:styleId="Prrafodelista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nfasissutil">
    <w:name w:val="Subtle Emphasis"/>
    <w:basedOn w:val="Fuentedeprrafopredeter"/>
    <w:uiPriority w:val="19"/>
    <w:semiHidden/>
    <w:qFormat/>
    <w:rsid w:val="00A67285"/>
    <w:rPr>
      <w:rFonts w:asciiTheme="majorHAnsi" w:hAnsiTheme="majorHAnsi" w:cs="Times New Roman"/>
      <w:b/>
      <w:i/>
      <w:color w:val="107082" w:themeColor="accent2"/>
      <w:sz w:val="28"/>
    </w:rPr>
  </w:style>
  <w:style w:type="character" w:styleId="nfasis">
    <w:name w:val="Emphasis"/>
    <w:basedOn w:val="Fuentedeprrafopredeter"/>
    <w:uiPriority w:val="20"/>
    <w:semiHidden/>
    <w:qFormat/>
    <w:rsid w:val="00F33F5E"/>
    <w:rPr>
      <w:rFonts w:cs="Times New Roman"/>
      <w:i/>
      <w:color w:val="331D01"/>
    </w:rPr>
  </w:style>
  <w:style w:type="character" w:styleId="nfasisintenso">
    <w:name w:val="Intense Emphasis"/>
    <w:basedOn w:val="Fuentedeprrafopredeter"/>
    <w:uiPriority w:val="21"/>
    <w:semiHidden/>
    <w:qFormat/>
    <w:rsid w:val="00AE0241"/>
    <w:rPr>
      <w:rFonts w:cs="Times New Roman"/>
      <w:color w:val="595959" w:themeColor="text1" w:themeTint="A6"/>
      <w:sz w:val="20"/>
    </w:rPr>
  </w:style>
  <w:style w:type="table" w:styleId="Tablaconcuadrcula">
    <w:name w:val="Table Grid"/>
    <w:basedOn w:val="Tabla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paragraph" w:styleId="TtuloTDC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D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ipervnculo">
    <w:name w:val="Hyperlink"/>
    <w:basedOn w:val="Fuentedeprrafopredeter"/>
    <w:uiPriority w:val="99"/>
    <w:semiHidden/>
    <w:rsid w:val="001E1E58"/>
    <w:rPr>
      <w:rFonts w:cs="Times New Roman"/>
      <w:color w:val="000000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Refdecomentario">
    <w:name w:val="annotation reference"/>
    <w:basedOn w:val="Fuentedeprrafopredeter"/>
    <w:uiPriority w:val="99"/>
    <w:semiHidden/>
    <w:unhideWhenUsed/>
    <w:rsid w:val="007C136F"/>
    <w:rPr>
      <w:rFonts w:cs="Times New Roman"/>
      <w:sz w:val="16"/>
      <w:szCs w:val="16"/>
    </w:rPr>
  </w:style>
  <w:style w:type="paragraph" w:styleId="Sinespaciado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aconvietas">
    <w:name w:val="List Bullet"/>
    <w:basedOn w:val="Normal"/>
    <w:uiPriority w:val="99"/>
    <w:semiHidden/>
    <w:rsid w:val="0003123C"/>
    <w:pPr>
      <w:numPr>
        <w:numId w:val="9"/>
      </w:numPr>
      <w:spacing w:before="0" w:after="200" w:line="276" w:lineRule="auto"/>
      <w:ind w:left="340" w:hanging="340"/>
    </w:pPr>
  </w:style>
  <w:style w:type="paragraph" w:styleId="Listaconnmeros">
    <w:name w:val="List Number"/>
    <w:basedOn w:val="Normal"/>
    <w:uiPriority w:val="99"/>
    <w:qFormat/>
    <w:rsid w:val="00685B4E"/>
    <w:pPr>
      <w:spacing w:before="0" w:line="276" w:lineRule="auto"/>
      <w:ind w:left="360" w:hanging="360"/>
    </w:pPr>
  </w:style>
  <w:style w:type="character" w:styleId="Textoennegrita">
    <w:name w:val="Strong"/>
    <w:basedOn w:val="Fuentedeprrafopredeter"/>
    <w:uiPriority w:val="22"/>
    <w:qFormat/>
    <w:rsid w:val="00BA31C4"/>
    <w:rPr>
      <w:rFonts w:cs="Times New Roman"/>
      <w:b/>
      <w:bCs/>
    </w:rPr>
  </w:style>
  <w:style w:type="character" w:customStyle="1" w:styleId="Negrita">
    <w:name w:val="Negrita"/>
    <w:uiPriority w:val="1"/>
    <w:semiHidden/>
    <w:qFormat/>
    <w:rsid w:val="00BA31C4"/>
    <w:rPr>
      <w:b/>
    </w:rPr>
  </w:style>
  <w:style w:type="paragraph" w:styleId="Listaconvietas2">
    <w:name w:val="List Bullet 2"/>
    <w:basedOn w:val="Normal"/>
    <w:uiPriority w:val="99"/>
    <w:semiHidden/>
    <w:rsid w:val="00D27AF8"/>
    <w:pPr>
      <w:spacing w:before="0"/>
      <w:ind w:left="720" w:hanging="360"/>
    </w:pPr>
  </w:style>
  <w:style w:type="paragraph" w:customStyle="1" w:styleId="Ttulodegrfico1">
    <w:name w:val="Título de gráfico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Ttulodegrfico2">
    <w:name w:val="Título de gráfico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Ttulodegrfico3">
    <w:name w:val="Título de gráfico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Ttulodegrfico4">
    <w:name w:val="Título de gráfico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Vietadegrfico">
    <w:name w:val="Viñeta de gráfico"/>
    <w:basedOn w:val="Normal"/>
    <w:semiHidden/>
    <w:qFormat/>
    <w:rsid w:val="008965F6"/>
    <w:pPr>
      <w:numPr>
        <w:numId w:val="10"/>
      </w:numPr>
      <w:spacing w:before="0" w:after="0" w:line="216" w:lineRule="auto"/>
      <w:ind w:left="284" w:hanging="284"/>
    </w:pPr>
    <w:rPr>
      <w:sz w:val="20"/>
    </w:rPr>
  </w:style>
  <w:style w:type="paragraph" w:customStyle="1" w:styleId="Vietadegrfico2">
    <w:name w:val="Viñeta de gráfico 2"/>
    <w:basedOn w:val="Normal"/>
    <w:semiHidden/>
    <w:qFormat/>
    <w:rsid w:val="008965F6"/>
    <w:pPr>
      <w:numPr>
        <w:numId w:val="12"/>
      </w:numPr>
      <w:spacing w:before="0" w:after="0" w:line="216" w:lineRule="auto"/>
      <w:ind w:left="284" w:hanging="284"/>
    </w:pPr>
    <w:rPr>
      <w:sz w:val="20"/>
    </w:rPr>
  </w:style>
  <w:style w:type="paragraph" w:customStyle="1" w:styleId="Vietadegrfico3">
    <w:name w:val="Viñeta de gráfico 3"/>
    <w:basedOn w:val="Normal"/>
    <w:semiHidden/>
    <w:qFormat/>
    <w:rsid w:val="008965F6"/>
    <w:pPr>
      <w:numPr>
        <w:numId w:val="11"/>
      </w:numPr>
      <w:spacing w:before="0" w:after="0" w:line="216" w:lineRule="auto"/>
      <w:ind w:left="284" w:hanging="284"/>
    </w:pPr>
    <w:rPr>
      <w:sz w:val="20"/>
    </w:rPr>
  </w:style>
  <w:style w:type="paragraph" w:customStyle="1" w:styleId="Vietadegrfico4">
    <w:name w:val="Viñeta de gráfico 4"/>
    <w:basedOn w:val="Normal"/>
    <w:semiHidden/>
    <w:qFormat/>
    <w:rsid w:val="008965F6"/>
    <w:pPr>
      <w:numPr>
        <w:numId w:val="13"/>
      </w:numPr>
      <w:spacing w:before="0" w:after="0" w:line="240" w:lineRule="auto"/>
      <w:ind w:left="284" w:hanging="284"/>
    </w:pPr>
    <w:rPr>
      <w:sz w:val="20"/>
    </w:rPr>
  </w:style>
  <w:style w:type="paragraph" w:customStyle="1" w:styleId="Textodelatablagrande">
    <w:name w:val="Texto de la tabla grand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aconnmeros2">
    <w:name w:val="List Number 2"/>
    <w:basedOn w:val="Normal"/>
    <w:uiPriority w:val="99"/>
    <w:qFormat/>
    <w:rsid w:val="00685B4E"/>
    <w:pPr>
      <w:numPr>
        <w:ilvl w:val="1"/>
        <w:numId w:val="10"/>
      </w:numPr>
      <w:spacing w:before="0" w:line="271" w:lineRule="auto"/>
      <w:ind w:left="360"/>
    </w:pPr>
  </w:style>
  <w:style w:type="paragraph" w:customStyle="1" w:styleId="Casilladeverificacin">
    <w:name w:val="Casilla de verificación"/>
    <w:basedOn w:val="Normal"/>
    <w:qFormat/>
    <w:rsid w:val="00A67285"/>
    <w:pPr>
      <w:spacing w:before="0" w:after="0"/>
    </w:pPr>
  </w:style>
  <w:style w:type="paragraph" w:customStyle="1" w:styleId="Encabezado1">
    <w:name w:val="Encabezado 1"/>
    <w:basedOn w:val="Normal"/>
    <w:next w:val="Normal"/>
    <w:link w:val="Caracteresdelencabezado1"/>
    <w:uiPriority w:val="99"/>
    <w:qFormat/>
    <w:rsid w:val="003639D2"/>
    <w:pPr>
      <w:spacing w:before="0" w:after="0" w:line="240" w:lineRule="auto"/>
    </w:pPr>
    <w:rPr>
      <w:rFonts w:asciiTheme="majorHAnsi" w:hAnsiTheme="majorHAnsi"/>
      <w:b/>
      <w:caps/>
      <w:color w:val="107082" w:themeColor="accent2"/>
      <w:sz w:val="28"/>
    </w:rPr>
  </w:style>
  <w:style w:type="character" w:customStyle="1" w:styleId="Caracteresdelencabezado1">
    <w:name w:val="Caracteres del encabezado 1"/>
    <w:basedOn w:val="Fuentedeprrafopredeter"/>
    <w:link w:val="Encabezado1"/>
    <w:uiPriority w:val="99"/>
    <w:locked/>
    <w:rsid w:val="00A371D8"/>
    <w:rPr>
      <w:rFonts w:asciiTheme="majorHAnsi" w:hAnsiTheme="majorHAnsi" w:cs="Times New Roman"/>
      <w:b/>
      <w:caps/>
      <w:color w:val="107082" w:themeColor="accent2"/>
      <w:sz w:val="28"/>
    </w:rPr>
  </w:style>
  <w:style w:type="table" w:customStyle="1" w:styleId="5">
    <w:name w:val="5"/>
    <w:basedOn w:val="Tablanormal"/>
    <w:rsid w:val="008C0026"/>
    <w:pPr>
      <w:spacing w:after="120" w:line="360" w:lineRule="auto"/>
      <w:jc w:val="both"/>
    </w:pPr>
    <w:rPr>
      <w:rFonts w:ascii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Text">
    <w:name w:val="Table Text"/>
    <w:basedOn w:val="Normal"/>
    <w:qFormat/>
    <w:rsid w:val="008C0026"/>
    <w:pPr>
      <w:widowControl w:val="0"/>
      <w:spacing w:before="0" w:after="0" w:line="240" w:lineRule="auto"/>
    </w:pPr>
    <w:rPr>
      <w:rFonts w:ascii="Arial" w:hAnsi="Arial" w:cs="Arial"/>
      <w:color w:val="auto"/>
      <w:sz w:val="20"/>
      <w:szCs w:val="20"/>
    </w:rPr>
  </w:style>
  <w:style w:type="paragraph" w:styleId="Revisin">
    <w:name w:val="Revision"/>
    <w:hidden/>
    <w:uiPriority w:val="99"/>
    <w:semiHidden/>
    <w:rsid w:val="00834E9E"/>
    <w:pPr>
      <w:spacing w:after="0" w:line="240" w:lineRule="auto"/>
    </w:pPr>
    <w:rPr>
      <w:color w:val="595959" w:themeColor="text1" w:themeTint="A6"/>
      <w:sz w:val="24"/>
    </w:rPr>
  </w:style>
  <w:style w:type="character" w:customStyle="1" w:styleId="ui-provider">
    <w:name w:val="ui-provider"/>
    <w:basedOn w:val="Fuentedeprrafopredeter"/>
    <w:rsid w:val="008D21A0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8D07D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  <w:lang w:val="es-CR" w:eastAsia="es-CR"/>
    </w:rPr>
  </w:style>
  <w:style w:type="paragraph" w:styleId="Textocomentario">
    <w:name w:val="annotation text"/>
    <w:basedOn w:val="Normal"/>
    <w:link w:val="TextocomentarioCar"/>
    <w:uiPriority w:val="99"/>
    <w:unhideWhenUsed/>
    <w:rsid w:val="009102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22B"/>
    <w:rPr>
      <w:color w:val="595959" w:themeColor="text1" w:themeTint="A6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02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022B"/>
    <w:rPr>
      <w:b/>
      <w:bCs/>
      <w:color w:val="595959" w:themeColor="text1" w:themeTint="A6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EE4547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F11288"/>
    <w:rPr>
      <w:rFonts w:ascii="Segoe UI" w:hAnsi="Segoe UI" w:cs="Segoe UI" w:hint="default"/>
      <w:color w:val="595959"/>
      <w:sz w:val="18"/>
      <w:szCs w:val="18"/>
    </w:rPr>
  </w:style>
  <w:style w:type="paragraph" w:customStyle="1" w:styleId="Default">
    <w:name w:val="Default"/>
    <w:rsid w:val="00330130"/>
    <w:pPr>
      <w:autoSpaceDE w:val="0"/>
      <w:autoSpaceDN w:val="0"/>
      <w:adjustRightInd w:val="0"/>
      <w:spacing w:after="0" w:line="240" w:lineRule="auto"/>
    </w:pPr>
    <w:rPr>
      <w:rFonts w:ascii="Eurasia" w:hAnsi="Eurasia" w:cs="Eurasia"/>
      <w:color w:val="000000"/>
      <w:sz w:val="24"/>
      <w:szCs w:val="24"/>
      <w:lang w:val="es-CR"/>
    </w:rPr>
  </w:style>
  <w:style w:type="character" w:customStyle="1" w:styleId="A9">
    <w:name w:val="A9"/>
    <w:uiPriority w:val="99"/>
    <w:rsid w:val="00330130"/>
    <w:rPr>
      <w:rFonts w:cs="Eurasia"/>
      <w:b/>
      <w:bC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continuidadpj@poder-judicial.go.cr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reccionejecutiva.poder-judicial.go.cr/index.php/guias-disruptivos" TargetMode="External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unigal\AppData\Roaming\Microsoft\Templates\Lista%20de%20comprobaci&#243;n%20para%20comenzar%20un%20negocio%20peque&#241;o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MS Gothic"/>
        <a:cs typeface=""/>
      </a:majorFont>
      <a:minorFont>
        <a:latin typeface="Arial 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9E3B718-8B27-48AF-8E10-37ABDC429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446E3-3387-4AC5-A92A-A55ECC1757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9B6AF4-E925-4A75-A45E-1B6610FC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8BDB3-3A1E-451A-8FC4-729B5AF6472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de comprobación para comenzar un negocio pequeño</Template>
  <TotalTime>0</TotalTime>
  <Pages>9</Pages>
  <Words>1864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verificación</vt:lpstr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verificación</dc:title>
  <dc:subject/>
  <dc:creator/>
  <cp:keywords/>
  <dc:description/>
  <cp:lastModifiedBy/>
  <cp:revision>1</cp:revision>
  <dcterms:created xsi:type="dcterms:W3CDTF">2023-09-12T16:43:00Z</dcterms:created>
  <dcterms:modified xsi:type="dcterms:W3CDTF">2023-09-12T16:43:00Z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